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611B" w14:textId="77777777" w:rsidR="00154CB2" w:rsidRDefault="00154CB2"/>
    <w:p w14:paraId="54992079" w14:textId="77777777" w:rsidR="00D75B87" w:rsidRDefault="00AE03EB" w:rsidP="00AE03EB">
      <w:pPr>
        <w:jc w:val="center"/>
      </w:pPr>
      <w:r>
        <w:rPr>
          <w:rFonts w:ascii="AGaramond" w:hAnsi="AGaramond" w:cs="AGaramond"/>
          <w:noProof/>
        </w:rPr>
        <w:drawing>
          <wp:inline distT="0" distB="0" distL="0" distR="0" wp14:anchorId="4C28B55D" wp14:editId="50C2915E">
            <wp:extent cx="3028950" cy="1294739"/>
            <wp:effectExtent l="0" t="0" r="0" b="1270"/>
            <wp:docPr id="1" name="Picture 1" descr="maryland_MDOT_logo_CMYK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_MDOT_logo_CMYK_lar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304" cy="1308141"/>
                    </a:xfrm>
                    <a:prstGeom prst="rect">
                      <a:avLst/>
                    </a:prstGeom>
                    <a:noFill/>
                    <a:ln>
                      <a:noFill/>
                    </a:ln>
                  </pic:spPr>
                </pic:pic>
              </a:graphicData>
            </a:graphic>
          </wp:inline>
        </w:drawing>
      </w:r>
    </w:p>
    <w:p w14:paraId="117FAFBB" w14:textId="77777777" w:rsidR="00D75B87" w:rsidRDefault="00D75B87"/>
    <w:p w14:paraId="6A855061" w14:textId="7D88EAD1" w:rsidR="00D75B87" w:rsidRDefault="00693129" w:rsidP="008618C8">
      <w:pPr>
        <w:spacing w:after="0"/>
        <w:jc w:val="center"/>
      </w:pPr>
      <w:r>
        <w:t>November 7, 2023</w:t>
      </w:r>
    </w:p>
    <w:p w14:paraId="176982F7" w14:textId="6C163166" w:rsidR="00D75B87" w:rsidRDefault="00653F6B" w:rsidP="008618C8">
      <w:pPr>
        <w:spacing w:after="0"/>
        <w:jc w:val="center"/>
      </w:pPr>
      <w:r w:rsidRPr="00B86069">
        <w:t>Addendum #1</w:t>
      </w:r>
    </w:p>
    <w:p w14:paraId="2DE1C9AC" w14:textId="77777777" w:rsidR="00B86069" w:rsidRPr="00B86069" w:rsidRDefault="00B86069" w:rsidP="008618C8">
      <w:pPr>
        <w:spacing w:after="0"/>
        <w:jc w:val="center"/>
      </w:pPr>
    </w:p>
    <w:p w14:paraId="23D15C66" w14:textId="0C74BAF4" w:rsidR="00D75B87" w:rsidRDefault="00D312B5" w:rsidP="008618C8">
      <w:pPr>
        <w:spacing w:after="0"/>
        <w:jc w:val="center"/>
      </w:pPr>
      <w:r>
        <w:t>For the Non-Exclusive Right to Redevelop, Renovate, Lease &amp; Manage the Retail, Restaurant &amp; Commercial Services At Baltimore/Washington International Thurgood Marshall Airport</w:t>
      </w:r>
    </w:p>
    <w:p w14:paraId="0815426B" w14:textId="45685405" w:rsidR="00D312B5" w:rsidRDefault="00D312B5" w:rsidP="008618C8">
      <w:pPr>
        <w:spacing w:after="0"/>
        <w:jc w:val="center"/>
      </w:pPr>
      <w:r>
        <w:t>RFP</w:t>
      </w:r>
      <w:r w:rsidR="00E37257">
        <w:t xml:space="preserve"> # MDOT-AC-2023</w:t>
      </w:r>
    </w:p>
    <w:p w14:paraId="31D285FA" w14:textId="77777777" w:rsidR="00D75B87" w:rsidRDefault="00D75B87" w:rsidP="00D75B87">
      <w:pPr>
        <w:spacing w:after="0"/>
      </w:pPr>
    </w:p>
    <w:p w14:paraId="4932A618" w14:textId="560CC514" w:rsidR="00D75B87" w:rsidRDefault="00D75B87" w:rsidP="00D75B87">
      <w:r>
        <w:t xml:space="preserve">This </w:t>
      </w:r>
      <w:r w:rsidR="00653F6B">
        <w:t>Addendum #1</w:t>
      </w:r>
      <w:r>
        <w:t xml:space="preserve"> is being issued to amend certain information contained in the above referenced Request For Proposal (RFP)</w:t>
      </w:r>
      <w:r w:rsidR="00FD3D22">
        <w:t xml:space="preserve"> and</w:t>
      </w:r>
      <w:r w:rsidR="009B6D7F">
        <w:t xml:space="preserve">/or attachments, exhibits, </w:t>
      </w:r>
      <w:r w:rsidR="003D632F">
        <w:t xml:space="preserve">forms and general information </w:t>
      </w:r>
      <w:r w:rsidR="00FD3D22">
        <w:t>documents.</w:t>
      </w:r>
      <w:r w:rsidR="004D24C9">
        <w:t xml:space="preserve"> </w:t>
      </w:r>
      <w:r>
        <w:t>All information contained herein is binding</w:t>
      </w:r>
      <w:r w:rsidR="00565D67">
        <w:t xml:space="preserve"> and is now incorporated into the RFP</w:t>
      </w:r>
      <w:r>
        <w:t xml:space="preserve">.  For the following changes/additions, any new language has been underlined and marked in bold (i.e., </w:t>
      </w:r>
      <w:r w:rsidRPr="008A7055">
        <w:rPr>
          <w:b/>
          <w:u w:val="single"/>
        </w:rPr>
        <w:t>new</w:t>
      </w:r>
      <w:r>
        <w:t xml:space="preserve">) and any deleted language has been marked with a strikeout (i.e., </w:t>
      </w:r>
      <w:r w:rsidRPr="008A7055">
        <w:rPr>
          <w:strike/>
        </w:rPr>
        <w:t>deleted</w:t>
      </w:r>
      <w:r>
        <w:t>).</w:t>
      </w:r>
    </w:p>
    <w:p w14:paraId="3E91E9E4" w14:textId="77777777" w:rsidR="00565D67" w:rsidRPr="000134BF" w:rsidRDefault="00565D67" w:rsidP="00565D67"/>
    <w:p w14:paraId="5809E91C" w14:textId="339F310F" w:rsidR="00E716BF" w:rsidRPr="001331B6" w:rsidRDefault="00E716BF" w:rsidP="00E716BF">
      <w:pPr>
        <w:pStyle w:val="ListParagraph"/>
        <w:numPr>
          <w:ilvl w:val="0"/>
          <w:numId w:val="28"/>
        </w:numPr>
        <w:jc w:val="both"/>
        <w:rPr>
          <w:rFonts w:ascii="Times New Roman" w:hAnsi="Times New Roman" w:cs="Times New Roman"/>
        </w:rPr>
      </w:pPr>
      <w:r w:rsidRPr="00355A62">
        <w:rPr>
          <w:rFonts w:ascii="Times New Roman" w:hAnsi="Times New Roman" w:cs="Times New Roman"/>
          <w:color w:val="000000"/>
        </w:rPr>
        <w:t xml:space="preserve">Gen. Info No 19 “Air Service Passenger Data” has been updated and replaced.  The updated version is included as a separate document to this Addendum.  It is now titled Gen. Info No 19 “Air Service Passenger Data- </w:t>
      </w:r>
      <w:r w:rsidRPr="00355A62">
        <w:rPr>
          <w:rFonts w:ascii="Times New Roman" w:hAnsi="Times New Roman" w:cs="Times New Roman"/>
          <w:b/>
          <w:bCs/>
          <w:color w:val="000000"/>
          <w:u w:val="single"/>
        </w:rPr>
        <w:t>UPDATED</w:t>
      </w:r>
      <w:r w:rsidR="00274713" w:rsidRPr="00EC233F">
        <w:rPr>
          <w:rFonts w:ascii="Times New Roman" w:hAnsi="Times New Roman" w:cs="Times New Roman"/>
          <w:color w:val="000000"/>
          <w:u w:val="single"/>
        </w:rPr>
        <w:t>”</w:t>
      </w:r>
      <w:r w:rsidRPr="00355A62">
        <w:rPr>
          <w:rFonts w:ascii="Times New Roman" w:hAnsi="Times New Roman" w:cs="Times New Roman"/>
          <w:b/>
          <w:bCs/>
          <w:color w:val="000000"/>
          <w:u w:val="single"/>
        </w:rPr>
        <w:t xml:space="preserve"> .</w:t>
      </w:r>
    </w:p>
    <w:p w14:paraId="21BE5372" w14:textId="77777777" w:rsidR="001331B6" w:rsidRPr="00355A62" w:rsidRDefault="001331B6" w:rsidP="001331B6">
      <w:pPr>
        <w:pStyle w:val="ListParagraph"/>
        <w:ind w:left="360"/>
        <w:jc w:val="both"/>
        <w:rPr>
          <w:rFonts w:ascii="Times New Roman" w:hAnsi="Times New Roman" w:cs="Times New Roman"/>
        </w:rPr>
      </w:pPr>
    </w:p>
    <w:p w14:paraId="5DE56D81" w14:textId="72DB9758" w:rsidR="00BB6A1E" w:rsidRPr="00355A62" w:rsidRDefault="007A5331" w:rsidP="000134BF">
      <w:pPr>
        <w:pStyle w:val="ListParagraph"/>
        <w:numPr>
          <w:ilvl w:val="0"/>
          <w:numId w:val="28"/>
        </w:numPr>
        <w:rPr>
          <w:rFonts w:ascii="Times New Roman" w:hAnsi="Times New Roman" w:cs="Times New Roman"/>
        </w:rPr>
      </w:pPr>
      <w:r w:rsidRPr="00355A62">
        <w:rPr>
          <w:rFonts w:ascii="Times New Roman" w:hAnsi="Times New Roman" w:cs="Times New Roman"/>
        </w:rPr>
        <w:t>Section IX, Tab 8</w:t>
      </w:r>
      <w:r w:rsidR="001F7B28">
        <w:rPr>
          <w:rFonts w:ascii="Times New Roman" w:hAnsi="Times New Roman" w:cs="Times New Roman"/>
        </w:rPr>
        <w:t>,</w:t>
      </w:r>
      <w:r w:rsidRPr="00355A62">
        <w:rPr>
          <w:rFonts w:ascii="Times New Roman" w:hAnsi="Times New Roman" w:cs="Times New Roman"/>
        </w:rPr>
        <w:t xml:space="preserve"> (Financial Proposal)</w:t>
      </w:r>
      <w:r w:rsidR="00CB6C86">
        <w:rPr>
          <w:rFonts w:ascii="Times New Roman" w:hAnsi="Times New Roman" w:cs="Times New Roman"/>
        </w:rPr>
        <w:t xml:space="preserve">, Financing and Capital Investment Plan, </w:t>
      </w:r>
      <w:r w:rsidR="004E4E49">
        <w:rPr>
          <w:rFonts w:ascii="Times New Roman" w:hAnsi="Times New Roman" w:cs="Times New Roman"/>
        </w:rPr>
        <w:t>of the RFP</w:t>
      </w:r>
      <w:r w:rsidR="00BB6A1E" w:rsidRPr="00355A62">
        <w:rPr>
          <w:rFonts w:ascii="Times New Roman" w:hAnsi="Times New Roman" w:cs="Times New Roman"/>
        </w:rPr>
        <w:t xml:space="preserve"> has been updated.</w:t>
      </w:r>
      <w:r w:rsidR="00EE5CF6" w:rsidRPr="00355A62">
        <w:rPr>
          <w:rFonts w:ascii="Times New Roman" w:hAnsi="Times New Roman" w:cs="Times New Roman"/>
        </w:rPr>
        <w:t xml:space="preserve"> </w:t>
      </w:r>
      <w:r w:rsidR="00677AFF">
        <w:rPr>
          <w:rFonts w:ascii="Times New Roman" w:hAnsi="Times New Roman" w:cs="Times New Roman"/>
        </w:rPr>
        <w:t>“</w:t>
      </w:r>
      <w:r w:rsidR="00593894">
        <w:rPr>
          <w:rFonts w:ascii="Times New Roman" w:hAnsi="Times New Roman" w:cs="Times New Roman"/>
        </w:rPr>
        <w:t>M</w:t>
      </w:r>
      <w:r w:rsidR="00EE5CF6" w:rsidRPr="00355A62">
        <w:rPr>
          <w:rFonts w:ascii="Times New Roman" w:hAnsi="Times New Roman" w:cs="Times New Roman"/>
        </w:rPr>
        <w:t>id-term re</w:t>
      </w:r>
      <w:r w:rsidR="00A0312C" w:rsidRPr="00355A62">
        <w:rPr>
          <w:rFonts w:ascii="Times New Roman" w:hAnsi="Times New Roman" w:cs="Times New Roman"/>
        </w:rPr>
        <w:t>furbishment</w:t>
      </w:r>
      <w:r w:rsidR="00677AFF">
        <w:rPr>
          <w:rFonts w:ascii="Times New Roman" w:hAnsi="Times New Roman" w:cs="Times New Roman"/>
        </w:rPr>
        <w:t>”</w:t>
      </w:r>
      <w:r w:rsidR="00A0312C" w:rsidRPr="00355A62">
        <w:rPr>
          <w:rFonts w:ascii="Times New Roman" w:hAnsi="Times New Roman" w:cs="Times New Roman"/>
        </w:rPr>
        <w:t xml:space="preserve"> has been updated to </w:t>
      </w:r>
      <w:r w:rsidR="00677AFF">
        <w:rPr>
          <w:rFonts w:ascii="Times New Roman" w:hAnsi="Times New Roman" w:cs="Times New Roman"/>
        </w:rPr>
        <w:t>“</w:t>
      </w:r>
      <w:r w:rsidR="00A0312C" w:rsidRPr="00355A62">
        <w:rPr>
          <w:rFonts w:ascii="Times New Roman" w:hAnsi="Times New Roman" w:cs="Times New Roman"/>
        </w:rPr>
        <w:t>mid-term renovations</w:t>
      </w:r>
      <w:r w:rsidR="00677AFF">
        <w:rPr>
          <w:rFonts w:ascii="Times New Roman" w:hAnsi="Times New Roman" w:cs="Times New Roman"/>
        </w:rPr>
        <w:t>”</w:t>
      </w:r>
      <w:r w:rsidR="00A0312C" w:rsidRPr="00355A62">
        <w:rPr>
          <w:rFonts w:ascii="Times New Roman" w:hAnsi="Times New Roman" w:cs="Times New Roman"/>
        </w:rPr>
        <w:t>.</w:t>
      </w:r>
    </w:p>
    <w:p w14:paraId="6BAD087C" w14:textId="77777777" w:rsidR="004401AE" w:rsidRPr="00355A62" w:rsidRDefault="00E716BF" w:rsidP="004401AE">
      <w:pPr>
        <w:pStyle w:val="Heading3"/>
        <w:numPr>
          <w:ilvl w:val="0"/>
          <w:numId w:val="0"/>
        </w:numPr>
        <w:ind w:left="270"/>
        <w:rPr>
          <w:rFonts w:ascii="Arial Nova" w:eastAsia="Arial Unicode MS" w:hAnsi="Arial Nova"/>
          <w:b/>
          <w:bCs/>
          <w:color w:val="1F3763" w:themeColor="accent1" w:themeShade="7F"/>
          <w:sz w:val="24"/>
        </w:rPr>
      </w:pPr>
      <w:r w:rsidRPr="000134BF">
        <w:t xml:space="preserve"> </w:t>
      </w:r>
      <w:bookmarkStart w:id="0" w:name="_Toc145337027"/>
      <w:r w:rsidR="004401AE" w:rsidRPr="00355A62">
        <w:rPr>
          <w:rFonts w:ascii="Arial Nova" w:eastAsia="Arial Unicode MS" w:hAnsi="Arial Nova"/>
          <w:b/>
          <w:bCs/>
          <w:sz w:val="24"/>
        </w:rPr>
        <w:t>Financing and Capital Investment Plan</w:t>
      </w:r>
      <w:bookmarkEnd w:id="0"/>
    </w:p>
    <w:p w14:paraId="682B6725" w14:textId="77777777" w:rsidR="004401AE" w:rsidRPr="004401AE" w:rsidRDefault="004401AE" w:rsidP="004401AE">
      <w:pPr>
        <w:spacing w:before="120" w:after="120" w:line="360" w:lineRule="auto"/>
        <w:jc w:val="both"/>
        <w:rPr>
          <w:rFonts w:ascii="Times New Roman" w:eastAsia="Arial Unicode MS" w:hAnsi="Times New Roman" w:cs="Times New Roman"/>
        </w:rPr>
      </w:pPr>
      <w:r w:rsidRPr="004401AE">
        <w:rPr>
          <w:rFonts w:ascii="Times New Roman" w:eastAsia="Arial Unicode MS" w:hAnsi="Times New Roman" w:cs="Times New Roman"/>
        </w:rPr>
        <w:t>Proposer must submit its Minimum Initial Investment in Capital Improvements (IICI) for Existing Concession Facilities plan commitment (the “Initial IICI Commitment"), based on its Airport Concessions Master Plan, detailing how Proposer plans to satisfy or exceed the minimum capital investment amount established in Section 3 of this RFP (Mandatory Qualifications).  The Selected Proposer, at no expense to the Administration, will be responsible for constructing, equipping, furnishing, and completing the IICI for Existing Concession Facilities, and shall expend not less than $30 Million or as proposed in Proposer’s submittal.  The capital investment plan submitted must itemize the proposed</w:t>
      </w:r>
      <w:r w:rsidRPr="004401AE">
        <w:rPr>
          <w:rFonts w:ascii="Arial Nova" w:eastAsia="Arial Unicode MS" w:hAnsi="Arial Nova" w:cs="Times New Roman"/>
          <w:sz w:val="24"/>
          <w:szCs w:val="24"/>
        </w:rPr>
        <w:t xml:space="preserve"> </w:t>
      </w:r>
      <w:r w:rsidRPr="004401AE">
        <w:rPr>
          <w:rFonts w:ascii="Times New Roman" w:eastAsia="Arial Unicode MS" w:hAnsi="Times New Roman" w:cs="Times New Roman"/>
        </w:rPr>
        <w:t xml:space="preserve">expenditures for all fixed improvements, fixtures, furnishings and equipment for the Retail, Restaurant &amp; Commercial Services Program.  Proposer shall provide a comprehensive description of the depreciation method (straight line or </w:t>
      </w:r>
      <w:r w:rsidRPr="004401AE">
        <w:rPr>
          <w:rFonts w:ascii="Times New Roman" w:eastAsia="Arial Unicode MS" w:hAnsi="Times New Roman" w:cs="Times New Roman"/>
        </w:rPr>
        <w:lastRenderedPageBreak/>
        <w:t>accelerated) to be used by Proponent for U.S. tax purposes over the term of the contract to be awarded (See Article X.F in Exhibit A of this RFP).</w:t>
      </w:r>
    </w:p>
    <w:p w14:paraId="6420D812" w14:textId="77777777" w:rsidR="004401AE" w:rsidRPr="004401AE" w:rsidRDefault="004401AE" w:rsidP="004401AE">
      <w:pPr>
        <w:spacing w:before="120" w:after="120" w:line="360" w:lineRule="auto"/>
        <w:jc w:val="both"/>
        <w:rPr>
          <w:rFonts w:ascii="Times New Roman" w:eastAsia="Arial Unicode MS" w:hAnsi="Times New Roman" w:cs="Times New Roman"/>
        </w:rPr>
      </w:pPr>
      <w:r w:rsidRPr="004401AE">
        <w:rPr>
          <w:rFonts w:ascii="Times New Roman" w:eastAsia="Arial Unicode MS" w:hAnsi="Times New Roman" w:cs="Times New Roman"/>
        </w:rPr>
        <w:t xml:space="preserve">Proposer must also submit its IICI for the Build-Out of the new A/B Connector &amp; Baggage Handling System Project (see Article X.F in Exhibit A of this RFP). </w:t>
      </w:r>
    </w:p>
    <w:p w14:paraId="5B0E1E60" w14:textId="77777777" w:rsidR="004401AE" w:rsidRPr="004401AE" w:rsidRDefault="004401AE" w:rsidP="004401AE">
      <w:pPr>
        <w:spacing w:before="120" w:after="120" w:line="360" w:lineRule="auto"/>
        <w:jc w:val="both"/>
        <w:rPr>
          <w:rFonts w:ascii="Times New Roman" w:eastAsia="Arial Unicode MS" w:hAnsi="Times New Roman" w:cs="Times New Roman"/>
        </w:rPr>
      </w:pPr>
      <w:r w:rsidRPr="004401AE">
        <w:rPr>
          <w:rFonts w:ascii="Times New Roman" w:eastAsia="Arial Unicode MS" w:hAnsi="Times New Roman" w:cs="Times New Roman"/>
        </w:rPr>
        <w:t>Proposer’s required IICI includes only the following items:</w:t>
      </w:r>
    </w:p>
    <w:p w14:paraId="47B04209" w14:textId="77777777" w:rsidR="004401AE" w:rsidRPr="004401AE" w:rsidRDefault="004401AE" w:rsidP="004401AE">
      <w:pPr>
        <w:spacing w:before="120" w:after="120" w:line="360" w:lineRule="auto"/>
        <w:ind w:left="720" w:hanging="360"/>
        <w:rPr>
          <w:rFonts w:ascii="Times New Roman" w:eastAsia="Arial Nova" w:hAnsi="Times New Roman" w:cs="Times New Roman"/>
          <w:color w:val="000000" w:themeColor="text1"/>
        </w:rPr>
      </w:pPr>
      <w:r w:rsidRPr="004401AE">
        <w:rPr>
          <w:rFonts w:ascii="Times New Roman" w:eastAsia="Arial Nova" w:hAnsi="Times New Roman" w:cs="Times New Roman"/>
          <w:color w:val="000000" w:themeColor="text1"/>
        </w:rPr>
        <w:t>1.</w:t>
      </w:r>
      <w:r w:rsidRPr="004401AE">
        <w:rPr>
          <w:rFonts w:ascii="Times New Roman" w:hAnsi="Times New Roman" w:cs="Times New Roman"/>
        </w:rPr>
        <w:tab/>
      </w:r>
      <w:r w:rsidRPr="004401AE">
        <w:rPr>
          <w:rFonts w:ascii="Times New Roman" w:eastAsia="Arial Nova" w:hAnsi="Times New Roman" w:cs="Times New Roman"/>
          <w:color w:val="000000" w:themeColor="text1"/>
        </w:rPr>
        <w:t xml:space="preserve">Directly contracted construction costs; </w:t>
      </w:r>
    </w:p>
    <w:p w14:paraId="4FE22218" w14:textId="77777777" w:rsidR="004401AE" w:rsidRPr="004401AE" w:rsidRDefault="004401AE" w:rsidP="004401AE">
      <w:pPr>
        <w:spacing w:before="120" w:after="120" w:line="360" w:lineRule="auto"/>
        <w:ind w:left="720" w:hanging="360"/>
        <w:rPr>
          <w:rFonts w:ascii="Times New Roman" w:eastAsia="Arial Nova" w:hAnsi="Times New Roman" w:cs="Times New Roman"/>
          <w:color w:val="000000" w:themeColor="text1"/>
        </w:rPr>
      </w:pPr>
      <w:r w:rsidRPr="004401AE">
        <w:rPr>
          <w:rFonts w:ascii="Times New Roman" w:eastAsia="Arial Nova" w:hAnsi="Times New Roman" w:cs="Times New Roman"/>
          <w:color w:val="000000" w:themeColor="text1"/>
        </w:rPr>
        <w:t>2.</w:t>
      </w:r>
      <w:r w:rsidRPr="004401AE">
        <w:rPr>
          <w:rFonts w:ascii="Times New Roman" w:hAnsi="Times New Roman" w:cs="Times New Roman"/>
        </w:rPr>
        <w:tab/>
      </w:r>
      <w:r w:rsidRPr="004401AE">
        <w:rPr>
          <w:rFonts w:ascii="Times New Roman" w:eastAsia="Arial Nova" w:hAnsi="Times New Roman" w:cs="Times New Roman"/>
          <w:color w:val="000000" w:themeColor="text1"/>
        </w:rPr>
        <w:t xml:space="preserve">Furniture, fixtures, decorative treatments, and equipment purchased for direct use in the Common Areas; and </w:t>
      </w:r>
    </w:p>
    <w:p w14:paraId="3142CFDB" w14:textId="77777777" w:rsidR="004401AE" w:rsidRPr="004401AE" w:rsidRDefault="004401AE" w:rsidP="004401AE">
      <w:pPr>
        <w:spacing w:before="120" w:after="120" w:line="360" w:lineRule="auto"/>
        <w:ind w:left="720" w:hanging="360"/>
        <w:rPr>
          <w:rFonts w:ascii="Times New Roman" w:hAnsi="Times New Roman" w:cs="Times New Roman"/>
        </w:rPr>
      </w:pPr>
      <w:r w:rsidRPr="004401AE">
        <w:rPr>
          <w:rFonts w:ascii="Times New Roman" w:eastAsia="Arial Nova" w:hAnsi="Times New Roman" w:cs="Times New Roman"/>
          <w:color w:val="000000" w:themeColor="text1"/>
        </w:rPr>
        <w:t>3.</w:t>
      </w:r>
      <w:r w:rsidRPr="004401AE">
        <w:rPr>
          <w:rFonts w:ascii="Times New Roman" w:hAnsi="Times New Roman" w:cs="Times New Roman"/>
        </w:rPr>
        <w:tab/>
      </w:r>
      <w:r w:rsidRPr="004401AE">
        <w:rPr>
          <w:rFonts w:ascii="Times New Roman" w:eastAsia="Arial Nova" w:hAnsi="Times New Roman" w:cs="Times New Roman"/>
          <w:color w:val="000000" w:themeColor="text1"/>
        </w:rPr>
        <w:t>Design and engineering costs not to exceed 15% of the total approved cost of the unit project.</w:t>
      </w:r>
    </w:p>
    <w:p w14:paraId="6B2CD5EE" w14:textId="77777777" w:rsidR="004401AE" w:rsidRPr="004401AE" w:rsidRDefault="004401AE" w:rsidP="004401AE">
      <w:pPr>
        <w:spacing w:before="120" w:after="120" w:line="360" w:lineRule="auto"/>
        <w:jc w:val="both"/>
        <w:rPr>
          <w:rFonts w:ascii="Times New Roman" w:eastAsia="Arial Unicode MS" w:hAnsi="Times New Roman" w:cs="Times New Roman"/>
        </w:rPr>
      </w:pPr>
      <w:r w:rsidRPr="004401AE">
        <w:rPr>
          <w:rFonts w:ascii="Times New Roman" w:eastAsia="Arial Unicode MS" w:hAnsi="Times New Roman" w:cs="Times New Roman"/>
        </w:rPr>
        <w:t xml:space="preserve">In addition, Proposer must provide the minimum investment that its sublessees/tenants will be required to spend in the development of their subleased premises (See Article X.F in Exhibit A of this RFP). Additionally, Proposer shall provide the minimum investment that it and its sublessees will spend and invest for mid-term </w:t>
      </w:r>
      <w:r w:rsidRPr="004401AE">
        <w:rPr>
          <w:rFonts w:ascii="Times New Roman" w:eastAsia="Arial Unicode MS" w:hAnsi="Times New Roman" w:cs="Times New Roman"/>
          <w:strike/>
        </w:rPr>
        <w:t>refurbishment</w:t>
      </w:r>
      <w:r w:rsidRPr="004401AE">
        <w:rPr>
          <w:rFonts w:ascii="Times New Roman" w:eastAsia="Arial Unicode MS" w:hAnsi="Times New Roman" w:cs="Times New Roman"/>
        </w:rPr>
        <w:t xml:space="preserve"> </w:t>
      </w:r>
      <w:r w:rsidRPr="004401AE">
        <w:rPr>
          <w:rFonts w:ascii="Times New Roman" w:eastAsia="Arial Unicode MS" w:hAnsi="Times New Roman" w:cs="Times New Roman"/>
          <w:b/>
          <w:bCs/>
          <w:u w:val="single"/>
        </w:rPr>
        <w:t>renovations</w:t>
      </w:r>
      <w:r w:rsidRPr="004401AE">
        <w:rPr>
          <w:rFonts w:ascii="Times New Roman" w:eastAsia="Arial Unicode MS" w:hAnsi="Times New Roman" w:cs="Times New Roman"/>
        </w:rPr>
        <w:t>. Such response regarding sublessees must be provided based on concessions category (e.g., Retail, Restaurant, Commercial Services; see Article X.G in Exhibit A of this RFP).</w:t>
      </w:r>
    </w:p>
    <w:p w14:paraId="3217EF57" w14:textId="77777777" w:rsidR="004401AE" w:rsidRPr="00355A62" w:rsidRDefault="004401AE" w:rsidP="004401AE">
      <w:pPr>
        <w:spacing w:before="120" w:after="120" w:line="360" w:lineRule="auto"/>
        <w:jc w:val="both"/>
        <w:rPr>
          <w:rFonts w:ascii="Times New Roman" w:eastAsia="Arial Unicode MS" w:hAnsi="Times New Roman" w:cs="Times New Roman"/>
        </w:rPr>
      </w:pPr>
      <w:r w:rsidRPr="004401AE">
        <w:rPr>
          <w:rFonts w:ascii="Times New Roman" w:eastAsia="Arial Unicode MS" w:hAnsi="Times New Roman" w:cs="Times New Roman"/>
        </w:rPr>
        <w:t xml:space="preserve">Proposer must detail and provide specific evidence of the amounts and sources of committed financing it has secured to fund, at a minimum, its proposed IICI Commitment based on this RFP, Proposer’s Proposal submission, and the Contract to be Awarded.  In addition, Proposer shall provide a statement by an authorized executive confirming that the Proposer has sufficient access to capital to, at a minimum, meet the capital requirements of the Contract to be Awarded. </w:t>
      </w:r>
    </w:p>
    <w:p w14:paraId="63020AFF" w14:textId="75A85D09" w:rsidR="006E4A36" w:rsidRPr="00355A62" w:rsidRDefault="00EC7F0F" w:rsidP="00FE7B81">
      <w:pPr>
        <w:pStyle w:val="ListParagraph"/>
        <w:numPr>
          <w:ilvl w:val="0"/>
          <w:numId w:val="28"/>
        </w:numPr>
        <w:spacing w:before="120" w:after="120" w:line="360" w:lineRule="auto"/>
        <w:jc w:val="both"/>
        <w:rPr>
          <w:rFonts w:ascii="Times New Roman" w:eastAsia="Arial Unicode MS" w:hAnsi="Times New Roman" w:cs="Times New Roman"/>
        </w:rPr>
      </w:pPr>
      <w:r w:rsidRPr="00355A62">
        <w:rPr>
          <w:rFonts w:ascii="Times New Roman" w:eastAsia="Arial Unicode MS" w:hAnsi="Times New Roman" w:cs="Times New Roman"/>
        </w:rPr>
        <w:t>Exhibit A- Sample Developer Lease and Concession Contract</w:t>
      </w:r>
      <w:r w:rsidR="00B20302" w:rsidRPr="00355A62">
        <w:rPr>
          <w:rFonts w:ascii="Times New Roman" w:eastAsia="Arial Unicode MS" w:hAnsi="Times New Roman" w:cs="Times New Roman"/>
        </w:rPr>
        <w:t xml:space="preserve">, </w:t>
      </w:r>
      <w:r w:rsidR="006E4A36" w:rsidRPr="00355A62">
        <w:rPr>
          <w:rFonts w:ascii="Times New Roman" w:eastAsia="Arial Unicode MS" w:hAnsi="Times New Roman" w:cs="Times New Roman"/>
        </w:rPr>
        <w:t>Article XL- Contract</w:t>
      </w:r>
      <w:r w:rsidR="00C750A9" w:rsidRPr="00355A62">
        <w:rPr>
          <w:rFonts w:ascii="Times New Roman" w:eastAsia="Arial Unicode MS" w:hAnsi="Times New Roman" w:cs="Times New Roman"/>
        </w:rPr>
        <w:t xml:space="preserve"> Closeout &amp; Transition Procedures</w:t>
      </w:r>
      <w:r w:rsidR="00FE7B81" w:rsidRPr="00355A62">
        <w:rPr>
          <w:rFonts w:ascii="Times New Roman" w:eastAsia="Arial Unicode MS" w:hAnsi="Times New Roman" w:cs="Times New Roman"/>
        </w:rPr>
        <w:t xml:space="preserve"> and Article XLI- General Provisions </w:t>
      </w:r>
      <w:r w:rsidR="00193D62">
        <w:rPr>
          <w:rFonts w:ascii="Times New Roman" w:eastAsia="Arial Unicode MS" w:hAnsi="Times New Roman" w:cs="Times New Roman"/>
        </w:rPr>
        <w:t xml:space="preserve">have </w:t>
      </w:r>
      <w:r w:rsidR="00CC4A47" w:rsidRPr="00355A62">
        <w:rPr>
          <w:rFonts w:ascii="Times New Roman" w:eastAsia="Arial Unicode MS" w:hAnsi="Times New Roman" w:cs="Times New Roman"/>
        </w:rPr>
        <w:t xml:space="preserve">been amended to replace “agreement” with “contract”.  An updated copy of Exhibit A </w:t>
      </w:r>
      <w:r w:rsidR="00193D62">
        <w:rPr>
          <w:rFonts w:ascii="Times New Roman" w:eastAsia="Arial Unicode MS" w:hAnsi="Times New Roman" w:cs="Times New Roman"/>
        </w:rPr>
        <w:t xml:space="preserve">is </w:t>
      </w:r>
      <w:r w:rsidR="00893252" w:rsidRPr="00355A62">
        <w:rPr>
          <w:rFonts w:ascii="Times New Roman" w:eastAsia="Arial Unicode MS" w:hAnsi="Times New Roman" w:cs="Times New Roman"/>
        </w:rPr>
        <w:t>included as a separate document to this Addendum.</w:t>
      </w:r>
    </w:p>
    <w:p w14:paraId="1980D5B6" w14:textId="57AF9865" w:rsidR="00FA516B" w:rsidRPr="00527770" w:rsidRDefault="00FA516B" w:rsidP="00FA516B">
      <w:pPr>
        <w:spacing w:before="120" w:after="120" w:line="360" w:lineRule="auto"/>
        <w:ind w:left="630"/>
        <w:jc w:val="both"/>
        <w:rPr>
          <w:rFonts w:ascii="Times New Roman" w:eastAsia="Arial Unicode MS" w:hAnsi="Times New Roman" w:cs="Times New Roman"/>
          <w:b/>
          <w:bCs/>
        </w:rPr>
      </w:pPr>
      <w:r w:rsidRPr="00527770">
        <w:rPr>
          <w:rFonts w:ascii="Times New Roman" w:eastAsia="Arial Unicode MS" w:hAnsi="Times New Roman" w:cs="Times New Roman"/>
          <w:b/>
          <w:bCs/>
        </w:rPr>
        <w:t>Article XL</w:t>
      </w:r>
      <w:r w:rsidR="005E3FA5" w:rsidRPr="00527770">
        <w:rPr>
          <w:rFonts w:ascii="Times New Roman" w:eastAsia="Arial Unicode MS" w:hAnsi="Times New Roman" w:cs="Times New Roman"/>
          <w:b/>
          <w:bCs/>
        </w:rPr>
        <w:t>- Contract Closeout &amp; Transition Procedures</w:t>
      </w:r>
    </w:p>
    <w:p w14:paraId="12ED327F" w14:textId="647299B5" w:rsidR="00161B49" w:rsidRPr="00355A62" w:rsidRDefault="00161B49" w:rsidP="00B10362">
      <w:pPr>
        <w:pStyle w:val="ListParagraph"/>
        <w:numPr>
          <w:ilvl w:val="0"/>
          <w:numId w:val="32"/>
        </w:numPr>
        <w:kinsoku w:val="0"/>
        <w:overflowPunct w:val="0"/>
        <w:autoSpaceDE w:val="0"/>
        <w:autoSpaceDN w:val="0"/>
        <w:adjustRightInd w:val="0"/>
        <w:spacing w:before="240" w:after="0" w:line="360" w:lineRule="auto"/>
        <w:ind w:right="115"/>
        <w:jc w:val="both"/>
        <w:rPr>
          <w:rFonts w:ascii="Times New Roman" w:hAnsi="Times New Roman" w:cs="Times New Roman"/>
        </w:rPr>
      </w:pPr>
      <w:r w:rsidRPr="00355A62">
        <w:rPr>
          <w:rFonts w:ascii="Times New Roman" w:hAnsi="Times New Roman" w:cs="Times New Roman"/>
        </w:rPr>
        <w:t xml:space="preserve">Lessee shall furnish to the Administration or new Entity a list of those Employees that are involved in providing the services required by this Lease and Concession </w:t>
      </w:r>
      <w:r w:rsidRPr="00355A62">
        <w:rPr>
          <w:rFonts w:ascii="Times New Roman" w:hAnsi="Times New Roman" w:cs="Times New Roman"/>
          <w:strike/>
        </w:rPr>
        <w:t>Agreement</w:t>
      </w:r>
      <w:r w:rsidRPr="00355A62">
        <w:rPr>
          <w:rFonts w:ascii="Times New Roman" w:hAnsi="Times New Roman" w:cs="Times New Roman"/>
        </w:rPr>
        <w:t xml:space="preserve"> </w:t>
      </w:r>
      <w:r w:rsidRPr="00355A62">
        <w:rPr>
          <w:rFonts w:ascii="Times New Roman" w:hAnsi="Times New Roman" w:cs="Times New Roman"/>
          <w:b/>
          <w:bCs/>
          <w:u w:val="single"/>
        </w:rPr>
        <w:t>Contract</w:t>
      </w:r>
      <w:r w:rsidRPr="00355A62">
        <w:rPr>
          <w:rFonts w:ascii="Times New Roman" w:hAnsi="Times New Roman" w:cs="Times New Roman"/>
        </w:rPr>
        <w:t xml:space="preserve">, including their job titles and length of employment with Lessee and salaries, waive any contractual arrangement, including noncompetition agreements, made with such employees to the extent practicable and not prohibited by law, and allow the Administration and/or such new operator to interview such </w:t>
      </w:r>
      <w:r w:rsidRPr="00355A62">
        <w:rPr>
          <w:rFonts w:ascii="Times New Roman" w:hAnsi="Times New Roman" w:cs="Times New Roman"/>
        </w:rPr>
        <w:lastRenderedPageBreak/>
        <w:t>employees for new employment positions (without any obligation on their part to hire same for any</w:t>
      </w:r>
      <w:r w:rsidRPr="00355A62">
        <w:rPr>
          <w:rFonts w:ascii="Times New Roman" w:hAnsi="Times New Roman" w:cs="Times New Roman"/>
          <w:spacing w:val="-1"/>
        </w:rPr>
        <w:t xml:space="preserve"> </w:t>
      </w:r>
      <w:r w:rsidRPr="00355A62">
        <w:rPr>
          <w:rFonts w:ascii="Times New Roman" w:hAnsi="Times New Roman" w:cs="Times New Roman"/>
        </w:rPr>
        <w:t>position).</w:t>
      </w:r>
    </w:p>
    <w:p w14:paraId="63F9C7D4" w14:textId="2624CD31" w:rsidR="00EC7F0F" w:rsidRPr="001331B6" w:rsidRDefault="005E3FA5" w:rsidP="005E3FA5">
      <w:pPr>
        <w:spacing w:before="120" w:after="120" w:line="360" w:lineRule="auto"/>
        <w:ind w:left="720"/>
        <w:jc w:val="both"/>
        <w:rPr>
          <w:rFonts w:ascii="Times New Roman" w:eastAsia="Arial Unicode MS" w:hAnsi="Times New Roman" w:cs="Times New Roman"/>
          <w:b/>
          <w:bCs/>
        </w:rPr>
      </w:pPr>
      <w:r w:rsidRPr="001331B6">
        <w:rPr>
          <w:rFonts w:ascii="Times New Roman" w:eastAsia="Arial Unicode MS" w:hAnsi="Times New Roman" w:cs="Times New Roman"/>
          <w:b/>
          <w:bCs/>
        </w:rPr>
        <w:t>Article XLI- General Provisions</w:t>
      </w:r>
    </w:p>
    <w:p w14:paraId="3D726B85" w14:textId="77777777" w:rsidR="00F61F8D" w:rsidRDefault="00F61F8D" w:rsidP="00924BC5">
      <w:pPr>
        <w:spacing w:after="0" w:line="360" w:lineRule="auto"/>
        <w:ind w:left="1440"/>
        <w:jc w:val="both"/>
        <w:rPr>
          <w:rFonts w:ascii="Times New Roman" w:eastAsia="Times New Roman" w:hAnsi="Times New Roman" w:cs="Times New Roman"/>
          <w:color w:val="000000" w:themeColor="text1"/>
        </w:rPr>
      </w:pPr>
      <w:r w:rsidRPr="00F61F8D">
        <w:rPr>
          <w:rFonts w:ascii="Times New Roman" w:eastAsia="Times New Roman" w:hAnsi="Times New Roman" w:cs="Times New Roman"/>
          <w:color w:val="000000" w:themeColor="text1"/>
        </w:rPr>
        <w:t xml:space="preserve">This Contract is subject to Attachment 1, “Lease and/or Concession </w:t>
      </w:r>
      <w:r w:rsidRPr="00F61F8D">
        <w:rPr>
          <w:rFonts w:ascii="Times New Roman" w:eastAsia="Times New Roman" w:hAnsi="Times New Roman" w:cs="Times New Roman"/>
          <w:b/>
          <w:bCs/>
          <w:color w:val="000000" w:themeColor="text1"/>
          <w:u w:val="single"/>
        </w:rPr>
        <w:t>Contract</w:t>
      </w:r>
      <w:r w:rsidRPr="00F61F8D">
        <w:rPr>
          <w:rFonts w:ascii="Times New Roman" w:eastAsia="Times New Roman" w:hAnsi="Times New Roman" w:cs="Times New Roman"/>
          <w:color w:val="000000" w:themeColor="text1"/>
        </w:rPr>
        <w:t xml:space="preserve"> </w:t>
      </w:r>
      <w:r w:rsidRPr="00F61F8D">
        <w:rPr>
          <w:rFonts w:ascii="Times New Roman" w:eastAsia="Times New Roman" w:hAnsi="Times New Roman" w:cs="Times New Roman"/>
          <w:strike/>
          <w:color w:val="000000" w:themeColor="text1"/>
        </w:rPr>
        <w:t xml:space="preserve">Agreements </w:t>
      </w:r>
      <w:r w:rsidRPr="00F61F8D">
        <w:rPr>
          <w:rFonts w:ascii="Times New Roman" w:eastAsia="Times New Roman" w:hAnsi="Times New Roman" w:cs="Times New Roman"/>
          <w:color w:val="000000" w:themeColor="text1"/>
        </w:rPr>
        <w:t xml:space="preserve">– General Provisions, BWI Marshall Airport” attached hereto and made a part hereof.  In the event of a conflict between these Special Provisions of the Contract and the attachment(s) entitled “Lease and/or Concession </w:t>
      </w:r>
      <w:r w:rsidRPr="00F61F8D">
        <w:rPr>
          <w:rFonts w:ascii="Times New Roman" w:eastAsia="Times New Roman" w:hAnsi="Times New Roman" w:cs="Times New Roman"/>
          <w:b/>
          <w:bCs/>
          <w:color w:val="000000" w:themeColor="text1"/>
          <w:u w:val="single"/>
        </w:rPr>
        <w:t>Contract</w:t>
      </w:r>
      <w:r w:rsidRPr="00F61F8D">
        <w:rPr>
          <w:rFonts w:ascii="Times New Roman" w:eastAsia="Times New Roman" w:hAnsi="Times New Roman" w:cs="Times New Roman"/>
          <w:color w:val="000000" w:themeColor="text1"/>
        </w:rPr>
        <w:t xml:space="preserve"> </w:t>
      </w:r>
      <w:r w:rsidRPr="00F61F8D">
        <w:rPr>
          <w:rFonts w:ascii="Times New Roman" w:eastAsia="Times New Roman" w:hAnsi="Times New Roman" w:cs="Times New Roman"/>
          <w:strike/>
          <w:color w:val="000000" w:themeColor="text1"/>
        </w:rPr>
        <w:t>Agreements</w:t>
      </w:r>
      <w:r w:rsidRPr="00F61F8D">
        <w:rPr>
          <w:rFonts w:ascii="Times New Roman" w:eastAsia="Times New Roman" w:hAnsi="Times New Roman" w:cs="Times New Roman"/>
          <w:color w:val="000000" w:themeColor="text1"/>
        </w:rPr>
        <w:t xml:space="preserve"> – General Provisions,” the Special Provisions shall govern.</w:t>
      </w:r>
    </w:p>
    <w:p w14:paraId="5312C536" w14:textId="77777777" w:rsidR="001331B6" w:rsidRDefault="001331B6" w:rsidP="00924BC5">
      <w:pPr>
        <w:spacing w:after="0" w:line="360" w:lineRule="auto"/>
        <w:ind w:left="1440"/>
        <w:jc w:val="both"/>
        <w:rPr>
          <w:rFonts w:ascii="Times New Roman" w:eastAsia="Times New Roman" w:hAnsi="Times New Roman" w:cs="Times New Roman"/>
          <w:color w:val="000000" w:themeColor="text1"/>
        </w:rPr>
      </w:pPr>
    </w:p>
    <w:p w14:paraId="1CE17D5C" w14:textId="1D62AEA7" w:rsidR="001331B6" w:rsidRDefault="00AF1E14" w:rsidP="00AF1E14">
      <w:pPr>
        <w:pStyle w:val="ListParagraph"/>
        <w:numPr>
          <w:ilvl w:val="0"/>
          <w:numId w:val="28"/>
        </w:numPr>
        <w:spacing w:after="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Questions and Responses </w:t>
      </w:r>
      <w:r w:rsidR="00F8714D">
        <w:rPr>
          <w:rFonts w:ascii="Times New Roman" w:eastAsia="Times New Roman" w:hAnsi="Times New Roman" w:cs="Times New Roman"/>
          <w:color w:val="000000" w:themeColor="text1"/>
        </w:rPr>
        <w:t>document.</w:t>
      </w:r>
    </w:p>
    <w:p w14:paraId="5230B7A5" w14:textId="77777777" w:rsidR="00F8714D" w:rsidRDefault="00F8714D" w:rsidP="00F8714D">
      <w:pPr>
        <w:spacing w:after="0" w:line="360" w:lineRule="auto"/>
        <w:rPr>
          <w:rFonts w:ascii="Times New Roman" w:eastAsia="Times New Roman" w:hAnsi="Times New Roman" w:cs="Times New Roman"/>
          <w:color w:val="000000" w:themeColor="text1"/>
        </w:rPr>
      </w:pPr>
    </w:p>
    <w:p w14:paraId="3E6D1D23" w14:textId="68171936" w:rsidR="00F8714D" w:rsidRPr="00F8714D" w:rsidRDefault="00F8714D" w:rsidP="00F8714D">
      <w:pPr>
        <w:spacing w:after="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End of Addendum #1</w:t>
      </w:r>
    </w:p>
    <w:p w14:paraId="5112F562" w14:textId="69939ADD" w:rsidR="00F81960" w:rsidRPr="00355A62" w:rsidRDefault="00F81960" w:rsidP="005E3FA5">
      <w:pPr>
        <w:spacing w:before="120" w:after="120" w:line="360" w:lineRule="auto"/>
        <w:ind w:left="720"/>
        <w:jc w:val="both"/>
        <w:rPr>
          <w:rFonts w:ascii="Times New Roman" w:eastAsia="Arial Unicode MS" w:hAnsi="Times New Roman" w:cs="Times New Roman"/>
        </w:rPr>
      </w:pPr>
    </w:p>
    <w:p w14:paraId="448C0F03" w14:textId="5B45BB63" w:rsidR="002D087B" w:rsidRPr="00355A62" w:rsidRDefault="002D087B" w:rsidP="00BB6A1E">
      <w:pPr>
        <w:rPr>
          <w:rFonts w:ascii="Times New Roman" w:hAnsi="Times New Roman" w:cs="Times New Roman"/>
        </w:rPr>
      </w:pPr>
    </w:p>
    <w:p w14:paraId="0878E2E3" w14:textId="77777777" w:rsidR="000134BF" w:rsidRPr="00355A62" w:rsidRDefault="000134BF" w:rsidP="000134BF">
      <w:pPr>
        <w:rPr>
          <w:rFonts w:ascii="Times New Roman" w:hAnsi="Times New Roman" w:cs="Times New Roman"/>
        </w:rPr>
      </w:pPr>
    </w:p>
    <w:p w14:paraId="719972D3" w14:textId="77777777" w:rsidR="000134BF" w:rsidRPr="000134BF" w:rsidRDefault="000134BF" w:rsidP="000134BF"/>
    <w:sectPr w:rsidR="000134BF" w:rsidRPr="000134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23A4" w14:textId="77777777" w:rsidR="008163EA" w:rsidRDefault="008163EA" w:rsidP="002E0541">
      <w:pPr>
        <w:spacing w:after="0" w:line="240" w:lineRule="auto"/>
      </w:pPr>
      <w:r>
        <w:separator/>
      </w:r>
    </w:p>
  </w:endnote>
  <w:endnote w:type="continuationSeparator" w:id="0">
    <w:p w14:paraId="3B4BBFEE" w14:textId="77777777" w:rsidR="008163EA" w:rsidRDefault="008163EA" w:rsidP="002E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Garamond">
    <w:altName w:val="Cambria"/>
    <w:panose1 w:val="00000000000000000000"/>
    <w:charset w:val="00"/>
    <w:family w:val="roman"/>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F162" w14:textId="77777777" w:rsidR="008163EA" w:rsidRDefault="008163EA" w:rsidP="002E0541">
      <w:pPr>
        <w:spacing w:after="0" w:line="240" w:lineRule="auto"/>
      </w:pPr>
      <w:r>
        <w:separator/>
      </w:r>
    </w:p>
  </w:footnote>
  <w:footnote w:type="continuationSeparator" w:id="0">
    <w:p w14:paraId="49180A6B" w14:textId="77777777" w:rsidR="008163EA" w:rsidRDefault="008163EA" w:rsidP="002E0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5FE322C"/>
    <w:lvl w:ilvl="0">
      <w:start w:val="1"/>
      <w:numFmt w:val="decimal"/>
      <w:pStyle w:val="ListNumber"/>
      <w:lvlText w:val="%1."/>
      <w:lvlJc w:val="left"/>
      <w:pPr>
        <w:tabs>
          <w:tab w:val="num" w:pos="360"/>
        </w:tabs>
        <w:ind w:left="360" w:hanging="360"/>
      </w:pPr>
      <w:rPr>
        <w:rFonts w:ascii="Calibri" w:eastAsia="Calibri" w:hAnsi="Calibri" w:cs="Times New Roman"/>
        <w:b w:val="0"/>
      </w:rPr>
    </w:lvl>
  </w:abstractNum>
  <w:abstractNum w:abstractNumId="1" w15:restartNumberingAfterBreak="0">
    <w:nsid w:val="03906CBD"/>
    <w:multiLevelType w:val="hybridMultilevel"/>
    <w:tmpl w:val="BD00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80F31"/>
    <w:multiLevelType w:val="hybridMultilevel"/>
    <w:tmpl w:val="BE983E38"/>
    <w:lvl w:ilvl="0" w:tplc="783C2A96">
      <w:start w:val="1"/>
      <w:numFmt w:val="decimal"/>
      <w:lvlText w:val="%1."/>
      <w:lvlJc w:val="left"/>
      <w:pPr>
        <w:ind w:left="1130" w:hanging="77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B4E9D"/>
    <w:multiLevelType w:val="hybridMultilevel"/>
    <w:tmpl w:val="55A63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C77999"/>
    <w:multiLevelType w:val="hybridMultilevel"/>
    <w:tmpl w:val="06508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F1F65"/>
    <w:multiLevelType w:val="hybridMultilevel"/>
    <w:tmpl w:val="9C2CAB18"/>
    <w:lvl w:ilvl="0" w:tplc="217CE4AC">
      <w:start w:val="1"/>
      <w:numFmt w:val="decimal"/>
      <w:lvlText w:val="%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5773F"/>
    <w:multiLevelType w:val="hybridMultilevel"/>
    <w:tmpl w:val="1158E33C"/>
    <w:styleLink w:val="ImportedStyle1"/>
    <w:lvl w:ilvl="0" w:tplc="F86CD7EE">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407A0516">
      <w:start w:val="1"/>
      <w:numFmt w:val="lowerLetter"/>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1408220">
      <w:start w:val="1"/>
      <w:numFmt w:val="lowerRoman"/>
      <w:lvlText w:val="%3."/>
      <w:lvlJc w:val="left"/>
      <w:pPr>
        <w:ind w:left="216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BC026F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19A676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CB5E82E8">
      <w:start w:val="1"/>
      <w:numFmt w:val="lowerRoman"/>
      <w:lvlText w:val="%6."/>
      <w:lvlJc w:val="left"/>
      <w:pPr>
        <w:ind w:left="432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6901314">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72EC3A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1AB85EA8">
      <w:start w:val="1"/>
      <w:numFmt w:val="lowerRoman"/>
      <w:lvlText w:val="%9."/>
      <w:lvlJc w:val="left"/>
      <w:pPr>
        <w:ind w:left="648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20BF0A40"/>
    <w:multiLevelType w:val="hybridMultilevel"/>
    <w:tmpl w:val="1158E33C"/>
    <w:numStyleLink w:val="ImportedStyle1"/>
  </w:abstractNum>
  <w:abstractNum w:abstractNumId="8" w15:restartNumberingAfterBreak="0">
    <w:nsid w:val="270D5274"/>
    <w:multiLevelType w:val="hybridMultilevel"/>
    <w:tmpl w:val="F8AEE9BC"/>
    <w:styleLink w:val="ImportedStyle3"/>
    <w:lvl w:ilvl="0" w:tplc="7C843BCA">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8667BB8">
      <w:start w:val="1"/>
      <w:numFmt w:val="lowerLetter"/>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644B5EC">
      <w:start w:val="1"/>
      <w:numFmt w:val="lowerRoman"/>
      <w:lvlText w:val="%3)"/>
      <w:lvlJc w:val="left"/>
      <w:pPr>
        <w:ind w:left="216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7404E7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FDEBC82">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96C884A">
      <w:start w:val="1"/>
      <w:numFmt w:val="lowerRoman"/>
      <w:lvlText w:val="%6."/>
      <w:lvlJc w:val="left"/>
      <w:pPr>
        <w:ind w:left="432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E0AEDD2">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EDAA230">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576398A">
      <w:start w:val="1"/>
      <w:numFmt w:val="lowerRoman"/>
      <w:lvlText w:val="%9."/>
      <w:lvlJc w:val="left"/>
      <w:pPr>
        <w:ind w:left="648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2A4AAAD2"/>
    <w:multiLevelType w:val="hybridMultilevel"/>
    <w:tmpl w:val="FF701F76"/>
    <w:lvl w:ilvl="0" w:tplc="4F803D12">
      <w:start w:val="1"/>
      <w:numFmt w:val="decimal"/>
      <w:lvlText w:val="%1."/>
      <w:lvlJc w:val="left"/>
      <w:pPr>
        <w:ind w:left="720" w:hanging="360"/>
      </w:pPr>
    </w:lvl>
    <w:lvl w:ilvl="1" w:tplc="7046C24E">
      <w:numFmt w:val="none"/>
      <w:lvlText w:val=""/>
      <w:lvlJc w:val="left"/>
      <w:pPr>
        <w:tabs>
          <w:tab w:val="num" w:pos="360"/>
        </w:tabs>
      </w:pPr>
    </w:lvl>
    <w:lvl w:ilvl="2" w:tplc="C04C95B8">
      <w:start w:val="1"/>
      <w:numFmt w:val="lowerRoman"/>
      <w:lvlText w:val="%3."/>
      <w:lvlJc w:val="right"/>
      <w:pPr>
        <w:ind w:left="2160" w:hanging="180"/>
      </w:pPr>
    </w:lvl>
    <w:lvl w:ilvl="3" w:tplc="2758DCC0">
      <w:start w:val="1"/>
      <w:numFmt w:val="decimal"/>
      <w:lvlText w:val="%4."/>
      <w:lvlJc w:val="left"/>
      <w:pPr>
        <w:ind w:left="2880" w:hanging="360"/>
      </w:pPr>
    </w:lvl>
    <w:lvl w:ilvl="4" w:tplc="5FC46AAC">
      <w:start w:val="1"/>
      <w:numFmt w:val="lowerLetter"/>
      <w:lvlText w:val="%5."/>
      <w:lvlJc w:val="left"/>
      <w:pPr>
        <w:ind w:left="3600" w:hanging="360"/>
      </w:pPr>
    </w:lvl>
    <w:lvl w:ilvl="5" w:tplc="A1BAEB2C">
      <w:start w:val="1"/>
      <w:numFmt w:val="lowerRoman"/>
      <w:lvlText w:val="%6."/>
      <w:lvlJc w:val="right"/>
      <w:pPr>
        <w:ind w:left="4320" w:hanging="180"/>
      </w:pPr>
    </w:lvl>
    <w:lvl w:ilvl="6" w:tplc="8AAE9FAA">
      <w:start w:val="1"/>
      <w:numFmt w:val="decimal"/>
      <w:lvlText w:val="%7."/>
      <w:lvlJc w:val="left"/>
      <w:pPr>
        <w:ind w:left="5040" w:hanging="360"/>
      </w:pPr>
    </w:lvl>
    <w:lvl w:ilvl="7" w:tplc="B6D80DC6">
      <w:start w:val="1"/>
      <w:numFmt w:val="lowerLetter"/>
      <w:lvlText w:val="%8."/>
      <w:lvlJc w:val="left"/>
      <w:pPr>
        <w:ind w:left="5760" w:hanging="360"/>
      </w:pPr>
    </w:lvl>
    <w:lvl w:ilvl="8" w:tplc="C722EDF0">
      <w:start w:val="1"/>
      <w:numFmt w:val="lowerRoman"/>
      <w:lvlText w:val="%9."/>
      <w:lvlJc w:val="right"/>
      <w:pPr>
        <w:ind w:left="6480" w:hanging="180"/>
      </w:pPr>
    </w:lvl>
  </w:abstractNum>
  <w:abstractNum w:abstractNumId="10" w15:restartNumberingAfterBreak="0">
    <w:nsid w:val="3C041BBE"/>
    <w:multiLevelType w:val="hybridMultilevel"/>
    <w:tmpl w:val="1A244F00"/>
    <w:styleLink w:val="ImportedStyle2"/>
    <w:lvl w:ilvl="0" w:tplc="3C12D9E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488803C6">
      <w:start w:val="1"/>
      <w:numFmt w:val="lowerLetter"/>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E38AA24">
      <w:start w:val="1"/>
      <w:numFmt w:val="lowerRoman"/>
      <w:lvlText w:val="%3)"/>
      <w:lvlJc w:val="left"/>
      <w:pPr>
        <w:ind w:left="108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4F0D0A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5EA657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F4478EA">
      <w:start w:val="1"/>
      <w:numFmt w:val="lowerRoman"/>
      <w:lvlText w:val="%6."/>
      <w:lvlJc w:val="left"/>
      <w:pPr>
        <w:ind w:left="432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4AFC3556">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172424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E0EBD10">
      <w:start w:val="1"/>
      <w:numFmt w:val="lowerRoman"/>
      <w:lvlText w:val="%9."/>
      <w:lvlJc w:val="left"/>
      <w:pPr>
        <w:ind w:left="648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40BE0A7D"/>
    <w:multiLevelType w:val="hybridMultilevel"/>
    <w:tmpl w:val="9BAA632C"/>
    <w:lvl w:ilvl="0" w:tplc="1ABC19EC">
      <w:start w:val="1"/>
      <w:numFmt w:val="decimal"/>
      <w:lvlText w:val="%1."/>
      <w:lvlJc w:val="left"/>
      <w:pPr>
        <w:ind w:left="1130" w:hanging="77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8536C"/>
    <w:multiLevelType w:val="multilevel"/>
    <w:tmpl w:val="77D2104A"/>
    <w:lvl w:ilvl="0">
      <w:start w:val="1"/>
      <w:numFmt w:val="upperLetter"/>
      <w:pStyle w:val="MDABC"/>
      <w:lvlText w:val="%1."/>
      <w:lvlJc w:val="left"/>
      <w:pPr>
        <w:ind w:left="1728" w:hanging="432"/>
      </w:pPr>
      <w:rPr>
        <w:rFonts w:hint="default"/>
      </w:rPr>
    </w:lvl>
    <w:lvl w:ilvl="1">
      <w:start w:val="1"/>
      <w:numFmt w:val="decimal"/>
      <w:pStyle w:val="MD123"/>
      <w:lvlText w:val="%2)"/>
      <w:lvlJc w:val="left"/>
      <w:pPr>
        <w:tabs>
          <w:tab w:val="num" w:pos="2448"/>
        </w:tabs>
        <w:ind w:left="2448" w:hanging="576"/>
      </w:pPr>
      <w:rPr>
        <w:rFonts w:hint="default"/>
      </w:rPr>
    </w:lvl>
    <w:lvl w:ilvl="2">
      <w:start w:val="1"/>
      <w:numFmt w:val="lowerLetter"/>
      <w:pStyle w:val="MDabc0"/>
      <w:lvlText w:val="%3)"/>
      <w:lvlJc w:val="left"/>
      <w:pPr>
        <w:tabs>
          <w:tab w:val="num" w:pos="3096"/>
        </w:tabs>
        <w:ind w:left="3096" w:hanging="576"/>
      </w:pPr>
      <w:rPr>
        <w:rFonts w:hint="default"/>
      </w:rPr>
    </w:lvl>
    <w:lvl w:ilvl="3">
      <w:start w:val="1"/>
      <w:numFmt w:val="lowerRoman"/>
      <w:lvlText w:val="%4)"/>
      <w:lvlJc w:val="left"/>
      <w:pPr>
        <w:tabs>
          <w:tab w:val="num" w:pos="3744"/>
        </w:tabs>
        <w:ind w:left="3744" w:hanging="576"/>
      </w:pPr>
      <w:rPr>
        <w:rFonts w:hint="default"/>
      </w:rPr>
    </w:lvl>
    <w:lvl w:ilvl="4">
      <w:start w:val="1"/>
      <w:numFmt w:val="decimal"/>
      <w:lvlText w:val="(%5)"/>
      <w:lvlJc w:val="left"/>
      <w:pPr>
        <w:tabs>
          <w:tab w:val="num" w:pos="4392"/>
        </w:tabs>
        <w:ind w:left="4392" w:hanging="648"/>
      </w:pPr>
      <w:rPr>
        <w:rFonts w:hint="default"/>
      </w:rPr>
    </w:lvl>
    <w:lvl w:ilvl="5">
      <w:start w:val="1"/>
      <w:numFmt w:val="lowerLetter"/>
      <w:lvlText w:val="(%6)"/>
      <w:lvlJc w:val="left"/>
      <w:pPr>
        <w:tabs>
          <w:tab w:val="num" w:pos="4896"/>
        </w:tabs>
        <w:ind w:left="4896" w:hanging="576"/>
      </w:pPr>
      <w:rPr>
        <w:rFonts w:hint="default"/>
      </w:rPr>
    </w:lvl>
    <w:lvl w:ilvl="6">
      <w:start w:val="1"/>
      <w:numFmt w:val="lowerRoman"/>
      <w:lvlText w:val="(%7)"/>
      <w:lvlJc w:val="left"/>
      <w:pPr>
        <w:tabs>
          <w:tab w:val="num" w:pos="5400"/>
        </w:tabs>
        <w:ind w:left="5400" w:hanging="504"/>
      </w:pPr>
      <w:rPr>
        <w:rFonts w:hint="default"/>
      </w:rPr>
    </w:lvl>
    <w:lvl w:ilvl="7">
      <w:start w:val="1"/>
      <w:numFmt w:val="decimal"/>
      <w:lvlText w:val="%8."/>
      <w:lvlJc w:val="left"/>
      <w:pPr>
        <w:tabs>
          <w:tab w:val="num" w:pos="6528"/>
        </w:tabs>
        <w:ind w:left="6528" w:hanging="600"/>
      </w:pPr>
      <w:rPr>
        <w:rFonts w:hint="default"/>
      </w:rPr>
    </w:lvl>
    <w:lvl w:ilvl="8">
      <w:start w:val="1"/>
      <w:numFmt w:val="lowerLetter"/>
      <w:lvlText w:val="%9."/>
      <w:lvlJc w:val="left"/>
      <w:pPr>
        <w:tabs>
          <w:tab w:val="num" w:pos="7128"/>
        </w:tabs>
        <w:ind w:left="7128" w:hanging="600"/>
      </w:pPr>
      <w:rPr>
        <w:rFonts w:hint="default"/>
      </w:rPr>
    </w:lvl>
  </w:abstractNum>
  <w:abstractNum w:abstractNumId="13" w15:restartNumberingAfterBreak="0">
    <w:nsid w:val="44006561"/>
    <w:multiLevelType w:val="hybridMultilevel"/>
    <w:tmpl w:val="1FF2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3D26EE"/>
    <w:multiLevelType w:val="multilevel"/>
    <w:tmpl w:val="A3FA5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B30A7"/>
    <w:multiLevelType w:val="hybridMultilevel"/>
    <w:tmpl w:val="0A7821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D14C9"/>
    <w:multiLevelType w:val="multilevel"/>
    <w:tmpl w:val="3FB42BE8"/>
    <w:lvl w:ilvl="0">
      <w:start w:val="3"/>
      <w:numFmt w:val="decimal"/>
      <w:lvlText w:val="%1"/>
      <w:lvlJc w:val="left"/>
      <w:pPr>
        <w:ind w:left="560" w:hanging="560"/>
      </w:pPr>
      <w:rPr>
        <w:rFonts w:hint="default"/>
      </w:rPr>
    </w:lvl>
    <w:lvl w:ilvl="1">
      <w:start w:val="14"/>
      <w:numFmt w:val="decimal"/>
      <w:lvlText w:val="%1.%2"/>
      <w:lvlJc w:val="left"/>
      <w:pPr>
        <w:ind w:left="1370" w:hanging="5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7" w15:restartNumberingAfterBreak="0">
    <w:nsid w:val="4EEB6598"/>
    <w:multiLevelType w:val="multilevel"/>
    <w:tmpl w:val="A3FA5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F3AD4"/>
    <w:multiLevelType w:val="hybridMultilevel"/>
    <w:tmpl w:val="F8AEE9BC"/>
    <w:numStyleLink w:val="ImportedStyle3"/>
  </w:abstractNum>
  <w:abstractNum w:abstractNumId="19" w15:restartNumberingAfterBreak="0">
    <w:nsid w:val="53675E4E"/>
    <w:multiLevelType w:val="hybridMultilevel"/>
    <w:tmpl w:val="43268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454DEB"/>
    <w:multiLevelType w:val="multilevel"/>
    <w:tmpl w:val="286288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99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9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B1C0EF8"/>
    <w:multiLevelType w:val="multilevel"/>
    <w:tmpl w:val="F878CD8E"/>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bullet"/>
      <w:lvlText w:val=""/>
      <w:lvlJc w:val="left"/>
      <w:pPr>
        <w:ind w:left="2340" w:hanging="360"/>
      </w:pPr>
      <w:rPr>
        <w:rFonts w:ascii="Symbol" w:hAnsi="Symbol" w:hint="default"/>
        <w:sz w:val="20"/>
      </w:r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22" w15:restartNumberingAfterBreak="0">
    <w:nsid w:val="5B9A688E"/>
    <w:multiLevelType w:val="hybridMultilevel"/>
    <w:tmpl w:val="AD064F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03348B6"/>
    <w:multiLevelType w:val="multilevel"/>
    <w:tmpl w:val="3FB42BE8"/>
    <w:lvl w:ilvl="0">
      <w:start w:val="3"/>
      <w:numFmt w:val="decimal"/>
      <w:lvlText w:val="%1"/>
      <w:lvlJc w:val="left"/>
      <w:pPr>
        <w:ind w:left="560" w:hanging="560"/>
      </w:pPr>
      <w:rPr>
        <w:rFonts w:hint="default"/>
      </w:rPr>
    </w:lvl>
    <w:lvl w:ilvl="1">
      <w:start w:val="14"/>
      <w:numFmt w:val="decimal"/>
      <w:lvlText w:val="%1.%2"/>
      <w:lvlJc w:val="left"/>
      <w:pPr>
        <w:ind w:left="1370" w:hanging="5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4" w15:restartNumberingAfterBreak="0">
    <w:nsid w:val="619F4993"/>
    <w:multiLevelType w:val="hybridMultilevel"/>
    <w:tmpl w:val="A5146EAE"/>
    <w:lvl w:ilvl="0" w:tplc="469E9134">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9D78B5"/>
    <w:multiLevelType w:val="hybridMultilevel"/>
    <w:tmpl w:val="9C22557A"/>
    <w:lvl w:ilvl="0" w:tplc="7D721ED8">
      <w:start w:val="1"/>
      <w:numFmt w:val="decimal"/>
      <w:lvlText w:val="%1."/>
      <w:lvlJc w:val="left"/>
      <w:pPr>
        <w:ind w:left="360" w:hanging="360"/>
      </w:pPr>
      <w:rPr>
        <w:b w:val="0"/>
      </w:rPr>
    </w:lvl>
    <w:lvl w:ilvl="1" w:tplc="A77A8CCC">
      <w:start w:val="1"/>
      <w:numFmt w:val="lowerLetter"/>
      <w:lvlText w:val="%2)"/>
      <w:lvlJc w:val="left"/>
      <w:pPr>
        <w:ind w:left="720" w:hanging="360"/>
      </w:pPr>
      <w:rPr>
        <w:b w:val="0"/>
      </w:rPr>
    </w:lvl>
    <w:lvl w:ilvl="2" w:tplc="7F601A0A">
      <w:start w:val="1"/>
      <w:numFmt w:val="lowerRoman"/>
      <w:lvlText w:val="%3."/>
      <w:lvlJc w:val="right"/>
      <w:pPr>
        <w:ind w:left="1224"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CE7970"/>
    <w:multiLevelType w:val="multilevel"/>
    <w:tmpl w:val="3084C4FC"/>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bullet"/>
      <w:lvlText w:val=""/>
      <w:lvlJc w:val="left"/>
      <w:pPr>
        <w:ind w:left="2340" w:hanging="360"/>
      </w:pPr>
      <w:rPr>
        <w:rFonts w:ascii="Symbol" w:hAnsi="Symbol" w:hint="default"/>
        <w:sz w:val="20"/>
      </w:r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27" w15:restartNumberingAfterBreak="0">
    <w:nsid w:val="6625780C"/>
    <w:multiLevelType w:val="hybridMultilevel"/>
    <w:tmpl w:val="AD7028AE"/>
    <w:lvl w:ilvl="0" w:tplc="0652E4BA">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114C04"/>
    <w:multiLevelType w:val="hybridMultilevel"/>
    <w:tmpl w:val="C41866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BB346444">
      <w:start w:val="1"/>
      <w:numFmt w:val="upperLetter"/>
      <w:lvlText w:val="%5."/>
      <w:lvlJc w:val="left"/>
      <w:pPr>
        <w:ind w:left="99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10D17"/>
    <w:multiLevelType w:val="hybridMultilevel"/>
    <w:tmpl w:val="9A7CF358"/>
    <w:lvl w:ilvl="0" w:tplc="F91E97A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5EA6FEA"/>
    <w:multiLevelType w:val="hybridMultilevel"/>
    <w:tmpl w:val="1A244F00"/>
    <w:numStyleLink w:val="ImportedStyle2"/>
  </w:abstractNum>
  <w:num w:numId="1" w16cid:durableId="966548519">
    <w:abstractNumId w:val="11"/>
  </w:num>
  <w:num w:numId="2" w16cid:durableId="1017731451">
    <w:abstractNumId w:val="20"/>
  </w:num>
  <w:num w:numId="3" w16cid:durableId="1839685354">
    <w:abstractNumId w:val="16"/>
  </w:num>
  <w:num w:numId="4" w16cid:durableId="1796361659">
    <w:abstractNumId w:val="23"/>
  </w:num>
  <w:num w:numId="5" w16cid:durableId="1818111930">
    <w:abstractNumId w:val="2"/>
  </w:num>
  <w:num w:numId="6" w16cid:durableId="1300184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0421811">
    <w:abstractNumId w:val="12"/>
  </w:num>
  <w:num w:numId="8" w16cid:durableId="1093748624">
    <w:abstractNumId w:val="15"/>
  </w:num>
  <w:num w:numId="9" w16cid:durableId="1619024128">
    <w:abstractNumId w:val="4"/>
  </w:num>
  <w:num w:numId="10" w16cid:durableId="931202981">
    <w:abstractNumId w:val="0"/>
    <w:lvlOverride w:ilvl="0">
      <w:startOverride w:val="1"/>
    </w:lvlOverride>
  </w:num>
  <w:num w:numId="11" w16cid:durableId="17438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49107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860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3193689">
    <w:abstractNumId w:val="30"/>
    <w:lvlOverride w:ilvl="0">
      <w:lvl w:ilvl="0" w:tplc="6DF27ADE">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0081A1E">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497EFE10">
        <w:start w:val="1"/>
        <w:numFmt w:val="decimal"/>
        <w:lvlText w:val="%3)"/>
        <w:lvlJc w:val="left"/>
        <w:pPr>
          <w:ind w:left="108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3AB0E9F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3D60F666">
        <w:start w:val="1"/>
        <w:numFmt w:val="decimal"/>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0D6CEFE">
        <w:start w:val="1"/>
        <w:numFmt w:val="decimal"/>
        <w:lvlText w:val="%6."/>
        <w:lvlJc w:val="left"/>
        <w:pPr>
          <w:ind w:left="432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5B84A88">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8A43608">
        <w:start w:val="1"/>
        <w:numFmt w:val="decimal"/>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7CC3D56">
        <w:start w:val="1"/>
        <w:numFmt w:val="decimal"/>
        <w:lvlText w:val="%9."/>
        <w:lvlJc w:val="left"/>
        <w:pPr>
          <w:ind w:left="6480" w:hanging="27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5" w16cid:durableId="47002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240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521279">
    <w:abstractNumId w:val="3"/>
  </w:num>
  <w:num w:numId="18" w16cid:durableId="1057706060">
    <w:abstractNumId w:val="13"/>
  </w:num>
  <w:num w:numId="19" w16cid:durableId="2114206573">
    <w:abstractNumId w:val="17"/>
  </w:num>
  <w:num w:numId="20" w16cid:durableId="846408334">
    <w:abstractNumId w:val="19"/>
  </w:num>
  <w:num w:numId="21" w16cid:durableId="1109662998">
    <w:abstractNumId w:val="22"/>
  </w:num>
  <w:num w:numId="22" w16cid:durableId="88042620">
    <w:abstractNumId w:val="14"/>
  </w:num>
  <w:num w:numId="23" w16cid:durableId="30516405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3798819">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197460">
    <w:abstractNumId w:val="6"/>
  </w:num>
  <w:num w:numId="26" w16cid:durableId="1407990203">
    <w:abstractNumId w:val="8"/>
  </w:num>
  <w:num w:numId="27" w16cid:durableId="1235436324">
    <w:abstractNumId w:val="10"/>
  </w:num>
  <w:num w:numId="28" w16cid:durableId="255208756">
    <w:abstractNumId w:val="5"/>
  </w:num>
  <w:num w:numId="29" w16cid:durableId="858272438">
    <w:abstractNumId w:val="9"/>
  </w:num>
  <w:num w:numId="30" w16cid:durableId="2130582866">
    <w:abstractNumId w:val="1"/>
  </w:num>
  <w:num w:numId="31" w16cid:durableId="1349404057">
    <w:abstractNumId w:val="28"/>
  </w:num>
  <w:num w:numId="32" w16cid:durableId="452750766">
    <w:abstractNumId w:val="29"/>
  </w:num>
  <w:num w:numId="33" w16cid:durableId="19796035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87"/>
    <w:rsid w:val="00013004"/>
    <w:rsid w:val="000134BF"/>
    <w:rsid w:val="0001666E"/>
    <w:rsid w:val="000F202C"/>
    <w:rsid w:val="00101475"/>
    <w:rsid w:val="001020A8"/>
    <w:rsid w:val="0010378B"/>
    <w:rsid w:val="00110546"/>
    <w:rsid w:val="00110C87"/>
    <w:rsid w:val="001331B6"/>
    <w:rsid w:val="001514C4"/>
    <w:rsid w:val="00154CB2"/>
    <w:rsid w:val="00161B49"/>
    <w:rsid w:val="00193D62"/>
    <w:rsid w:val="001C1EED"/>
    <w:rsid w:val="001F7B28"/>
    <w:rsid w:val="002000FE"/>
    <w:rsid w:val="002225D3"/>
    <w:rsid w:val="002235F1"/>
    <w:rsid w:val="00274713"/>
    <w:rsid w:val="002D087B"/>
    <w:rsid w:val="002E0541"/>
    <w:rsid w:val="002E381E"/>
    <w:rsid w:val="00350263"/>
    <w:rsid w:val="00355A62"/>
    <w:rsid w:val="00376A83"/>
    <w:rsid w:val="00397D9B"/>
    <w:rsid w:val="003A3990"/>
    <w:rsid w:val="003D632F"/>
    <w:rsid w:val="004401AE"/>
    <w:rsid w:val="00456840"/>
    <w:rsid w:val="0046719A"/>
    <w:rsid w:val="00493257"/>
    <w:rsid w:val="00494825"/>
    <w:rsid w:val="004A4659"/>
    <w:rsid w:val="004D24C9"/>
    <w:rsid w:val="004E4E49"/>
    <w:rsid w:val="004E5772"/>
    <w:rsid w:val="00527770"/>
    <w:rsid w:val="00534541"/>
    <w:rsid w:val="00537DCA"/>
    <w:rsid w:val="00547294"/>
    <w:rsid w:val="00565D67"/>
    <w:rsid w:val="00593894"/>
    <w:rsid w:val="005A3D81"/>
    <w:rsid w:val="005B7915"/>
    <w:rsid w:val="005E3FA5"/>
    <w:rsid w:val="005F16E5"/>
    <w:rsid w:val="006010DA"/>
    <w:rsid w:val="00614942"/>
    <w:rsid w:val="006268B0"/>
    <w:rsid w:val="0064691F"/>
    <w:rsid w:val="00653F6B"/>
    <w:rsid w:val="00677AFF"/>
    <w:rsid w:val="00693129"/>
    <w:rsid w:val="006A11F4"/>
    <w:rsid w:val="006B5DCB"/>
    <w:rsid w:val="006E4A36"/>
    <w:rsid w:val="006E5965"/>
    <w:rsid w:val="0076603C"/>
    <w:rsid w:val="007929CE"/>
    <w:rsid w:val="007A5331"/>
    <w:rsid w:val="007B27E4"/>
    <w:rsid w:val="00801007"/>
    <w:rsid w:val="008074E1"/>
    <w:rsid w:val="008163EA"/>
    <w:rsid w:val="008203D2"/>
    <w:rsid w:val="00837617"/>
    <w:rsid w:val="00856E18"/>
    <w:rsid w:val="008618C8"/>
    <w:rsid w:val="00873BA1"/>
    <w:rsid w:val="00893252"/>
    <w:rsid w:val="008A7055"/>
    <w:rsid w:val="008B27D9"/>
    <w:rsid w:val="008F0607"/>
    <w:rsid w:val="008F2F3F"/>
    <w:rsid w:val="00900F98"/>
    <w:rsid w:val="00924BC5"/>
    <w:rsid w:val="009262BA"/>
    <w:rsid w:val="0098606E"/>
    <w:rsid w:val="009877FC"/>
    <w:rsid w:val="009B6D7F"/>
    <w:rsid w:val="009E1260"/>
    <w:rsid w:val="00A0312C"/>
    <w:rsid w:val="00A04CA0"/>
    <w:rsid w:val="00A151F7"/>
    <w:rsid w:val="00A27EEF"/>
    <w:rsid w:val="00A32D5A"/>
    <w:rsid w:val="00A531FD"/>
    <w:rsid w:val="00A96BF7"/>
    <w:rsid w:val="00AC01C4"/>
    <w:rsid w:val="00AC4CBC"/>
    <w:rsid w:val="00AE03EB"/>
    <w:rsid w:val="00AE1DD7"/>
    <w:rsid w:val="00AE7294"/>
    <w:rsid w:val="00AF1E14"/>
    <w:rsid w:val="00B10362"/>
    <w:rsid w:val="00B14FE5"/>
    <w:rsid w:val="00B20302"/>
    <w:rsid w:val="00B3205E"/>
    <w:rsid w:val="00B3586B"/>
    <w:rsid w:val="00B43516"/>
    <w:rsid w:val="00B86069"/>
    <w:rsid w:val="00B92D95"/>
    <w:rsid w:val="00BB6A1E"/>
    <w:rsid w:val="00BB791D"/>
    <w:rsid w:val="00C602B5"/>
    <w:rsid w:val="00C70308"/>
    <w:rsid w:val="00C750A9"/>
    <w:rsid w:val="00C975D0"/>
    <w:rsid w:val="00CB6C86"/>
    <w:rsid w:val="00CC4A47"/>
    <w:rsid w:val="00CF1B6A"/>
    <w:rsid w:val="00D2727F"/>
    <w:rsid w:val="00D312B5"/>
    <w:rsid w:val="00D47276"/>
    <w:rsid w:val="00D75B87"/>
    <w:rsid w:val="00DA2544"/>
    <w:rsid w:val="00E178E3"/>
    <w:rsid w:val="00E37257"/>
    <w:rsid w:val="00E716BF"/>
    <w:rsid w:val="00E750F4"/>
    <w:rsid w:val="00E87DEC"/>
    <w:rsid w:val="00EC233F"/>
    <w:rsid w:val="00EC7F0F"/>
    <w:rsid w:val="00EE5CF6"/>
    <w:rsid w:val="00F31A11"/>
    <w:rsid w:val="00F46AD6"/>
    <w:rsid w:val="00F61F8D"/>
    <w:rsid w:val="00F80F13"/>
    <w:rsid w:val="00F81960"/>
    <w:rsid w:val="00F83C38"/>
    <w:rsid w:val="00F8714D"/>
    <w:rsid w:val="00F9133D"/>
    <w:rsid w:val="00FA516B"/>
    <w:rsid w:val="00FD3D22"/>
    <w:rsid w:val="00FE7B81"/>
    <w:rsid w:val="00FF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3394"/>
  <w15:chartTrackingRefBased/>
  <w15:docId w15:val="{DD42210F-4C7D-4F92-9BA8-C3E29442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8B27D9"/>
    <w:pPr>
      <w:keepNext/>
      <w:keepLines/>
      <w:pageBreakBefore/>
      <w:numPr>
        <w:numId w:val="2"/>
      </w:numPr>
      <w:shd w:val="pct20" w:color="auto" w:fill="auto"/>
      <w:spacing w:before="240" w:after="120" w:line="240" w:lineRule="auto"/>
      <w:ind w:left="450"/>
      <w:jc w:val="center"/>
      <w:outlineLvl w:val="0"/>
    </w:pPr>
    <w:rPr>
      <w:rFonts w:ascii="Times New Roman" w:eastAsiaTheme="majorEastAsia" w:hAnsi="Times New Roman" w:cstheme="majorBidi"/>
      <w:b/>
      <w:sz w:val="32"/>
      <w:szCs w:val="32"/>
    </w:rPr>
  </w:style>
  <w:style w:type="paragraph" w:styleId="Heading2">
    <w:name w:val="heading 2"/>
    <w:next w:val="Normal"/>
    <w:link w:val="Heading2Char"/>
    <w:qFormat/>
    <w:rsid w:val="008B27D9"/>
    <w:pPr>
      <w:keepNext/>
      <w:keepLines/>
      <w:numPr>
        <w:ilvl w:val="1"/>
        <w:numId w:val="2"/>
      </w:numPr>
      <w:spacing w:before="240" w:after="120" w:line="240" w:lineRule="auto"/>
      <w:outlineLvl w:val="1"/>
    </w:pPr>
    <w:rPr>
      <w:rFonts w:ascii="Times New Roman Bold" w:eastAsiaTheme="majorEastAsia" w:hAnsi="Times New Roman Bold" w:cstheme="majorBidi"/>
      <w:b/>
      <w:sz w:val="26"/>
      <w:szCs w:val="26"/>
    </w:rPr>
  </w:style>
  <w:style w:type="paragraph" w:styleId="Heading3">
    <w:name w:val="heading 3"/>
    <w:next w:val="Normal"/>
    <w:link w:val="Heading3Char"/>
    <w:qFormat/>
    <w:rsid w:val="008B27D9"/>
    <w:pPr>
      <w:keepLines/>
      <w:numPr>
        <w:ilvl w:val="2"/>
        <w:numId w:val="2"/>
      </w:numPr>
      <w:tabs>
        <w:tab w:val="left" w:pos="900"/>
      </w:tabs>
      <w:spacing w:before="120" w:after="120" w:line="240" w:lineRule="auto"/>
      <w:ind w:left="900"/>
      <w:outlineLvl w:val="2"/>
    </w:pPr>
    <w:rPr>
      <w:rFonts w:ascii="Times New Roman" w:eastAsia="Calibri" w:hAnsi="Times New Roman" w:cstheme="majorBidi"/>
      <w:szCs w:val="24"/>
    </w:rPr>
  </w:style>
  <w:style w:type="paragraph" w:styleId="Heading4">
    <w:name w:val="heading 4"/>
    <w:next w:val="Normal"/>
    <w:link w:val="Heading4Char"/>
    <w:uiPriority w:val="9"/>
    <w:qFormat/>
    <w:rsid w:val="008B27D9"/>
    <w:pPr>
      <w:keepNext/>
      <w:keepLines/>
      <w:numPr>
        <w:ilvl w:val="3"/>
        <w:numId w:val="2"/>
      </w:numPr>
      <w:spacing w:before="240" w:after="120" w:line="240" w:lineRule="auto"/>
      <w:outlineLvl w:val="3"/>
    </w:pPr>
    <w:rPr>
      <w:rFonts w:ascii="Times New Roman" w:eastAsiaTheme="majorEastAsia" w:hAnsi="Times New Roman" w:cstheme="majorBidi"/>
      <w:iCs/>
    </w:rPr>
  </w:style>
  <w:style w:type="paragraph" w:styleId="Heading5">
    <w:name w:val="heading 5"/>
    <w:basedOn w:val="Normal"/>
    <w:next w:val="Normal"/>
    <w:link w:val="Heading5Char"/>
    <w:uiPriority w:val="9"/>
    <w:qFormat/>
    <w:rsid w:val="008B27D9"/>
    <w:pPr>
      <w:keepNext/>
      <w:keepLines/>
      <w:numPr>
        <w:ilvl w:val="4"/>
        <w:numId w:val="2"/>
      </w:numPr>
      <w:spacing w:before="40" w:after="0" w:line="240"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8B27D9"/>
    <w:pPr>
      <w:keepNext/>
      <w:keepLines/>
      <w:numPr>
        <w:ilvl w:val="5"/>
        <w:numId w:val="2"/>
      </w:numPr>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qFormat/>
    <w:rsid w:val="008B27D9"/>
    <w:pPr>
      <w:keepNext/>
      <w:keepLines/>
      <w:numPr>
        <w:ilvl w:val="6"/>
        <w:numId w:val="2"/>
      </w:numPr>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qFormat/>
    <w:rsid w:val="008B27D9"/>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8B27D9"/>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90"/>
    <w:pPr>
      <w:ind w:left="720"/>
      <w:contextualSpacing/>
    </w:pPr>
  </w:style>
  <w:style w:type="character" w:customStyle="1" w:styleId="Heading1Char">
    <w:name w:val="Heading 1 Char"/>
    <w:basedOn w:val="DefaultParagraphFont"/>
    <w:link w:val="Heading1"/>
    <w:rsid w:val="008B27D9"/>
    <w:rPr>
      <w:rFonts w:ascii="Times New Roman" w:eastAsiaTheme="majorEastAsia" w:hAnsi="Times New Roman" w:cstheme="majorBidi"/>
      <w:b/>
      <w:sz w:val="32"/>
      <w:szCs w:val="32"/>
      <w:shd w:val="pct20" w:color="auto" w:fill="auto"/>
    </w:rPr>
  </w:style>
  <w:style w:type="character" w:customStyle="1" w:styleId="Heading2Char">
    <w:name w:val="Heading 2 Char"/>
    <w:basedOn w:val="DefaultParagraphFont"/>
    <w:link w:val="Heading2"/>
    <w:rsid w:val="008B27D9"/>
    <w:rPr>
      <w:rFonts w:ascii="Times New Roman Bold" w:eastAsiaTheme="majorEastAsia" w:hAnsi="Times New Roman Bold" w:cstheme="majorBidi"/>
      <w:b/>
      <w:sz w:val="26"/>
      <w:szCs w:val="26"/>
    </w:rPr>
  </w:style>
  <w:style w:type="character" w:customStyle="1" w:styleId="Heading3Char">
    <w:name w:val="Heading 3 Char"/>
    <w:basedOn w:val="DefaultParagraphFont"/>
    <w:link w:val="Heading3"/>
    <w:rsid w:val="008B27D9"/>
    <w:rPr>
      <w:rFonts w:ascii="Times New Roman" w:eastAsia="Calibri" w:hAnsi="Times New Roman" w:cstheme="majorBidi"/>
      <w:szCs w:val="24"/>
    </w:rPr>
  </w:style>
  <w:style w:type="character" w:customStyle="1" w:styleId="Heading4Char">
    <w:name w:val="Heading 4 Char"/>
    <w:basedOn w:val="DefaultParagraphFont"/>
    <w:link w:val="Heading4"/>
    <w:uiPriority w:val="9"/>
    <w:rsid w:val="008B27D9"/>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8B27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B27D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8B27D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8B27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B27D9"/>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8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ABC">
    <w:name w:val="MD ABC"/>
    <w:uiPriority w:val="23"/>
    <w:qFormat/>
    <w:rsid w:val="00873BA1"/>
    <w:pPr>
      <w:numPr>
        <w:numId w:val="6"/>
      </w:numPr>
      <w:spacing w:before="120" w:after="120" w:line="240" w:lineRule="auto"/>
    </w:pPr>
    <w:rPr>
      <w:rFonts w:ascii="Times New Roman" w:hAnsi="Times New Roman"/>
    </w:rPr>
  </w:style>
  <w:style w:type="paragraph" w:customStyle="1" w:styleId="MD123">
    <w:name w:val="MD 1) 2) 3)"/>
    <w:basedOn w:val="MDABC"/>
    <w:uiPriority w:val="1"/>
    <w:qFormat/>
    <w:rsid w:val="00873BA1"/>
    <w:pPr>
      <w:numPr>
        <w:ilvl w:val="1"/>
      </w:numPr>
    </w:pPr>
  </w:style>
  <w:style w:type="paragraph" w:customStyle="1" w:styleId="MDabc0">
    <w:name w:val="MD a) b) c)"/>
    <w:basedOn w:val="MD123"/>
    <w:uiPriority w:val="1"/>
    <w:qFormat/>
    <w:rsid w:val="00873BA1"/>
    <w:pPr>
      <w:numPr>
        <w:ilvl w:val="2"/>
      </w:numPr>
    </w:pPr>
  </w:style>
  <w:style w:type="paragraph" w:styleId="BalloonText">
    <w:name w:val="Balloon Text"/>
    <w:basedOn w:val="Normal"/>
    <w:link w:val="BalloonTextChar"/>
    <w:uiPriority w:val="99"/>
    <w:semiHidden/>
    <w:unhideWhenUsed/>
    <w:rsid w:val="00873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BA1"/>
    <w:rPr>
      <w:rFonts w:ascii="Segoe UI" w:hAnsi="Segoe UI" w:cs="Segoe UI"/>
      <w:sz w:val="18"/>
      <w:szCs w:val="18"/>
    </w:rPr>
  </w:style>
  <w:style w:type="paragraph" w:styleId="Header">
    <w:name w:val="header"/>
    <w:basedOn w:val="Normal"/>
    <w:link w:val="HeaderChar"/>
    <w:uiPriority w:val="99"/>
    <w:unhideWhenUsed/>
    <w:rsid w:val="002E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541"/>
  </w:style>
  <w:style w:type="paragraph" w:styleId="Footer">
    <w:name w:val="footer"/>
    <w:aliases w:val="footer odd,Footer1,Footer11,Footer12,Footer13,Footer14,Footer15,Footer16,Footer17,Footer18,Footer19,Footer110,Footer111,Footer112,Footer113,Footer114,Footer115,Footer116,Footer117,Footer118,Footer119,Footer120,Footer121,Footer122"/>
    <w:basedOn w:val="Normal"/>
    <w:link w:val="FooterChar"/>
    <w:uiPriority w:val="99"/>
    <w:unhideWhenUsed/>
    <w:rsid w:val="002E0541"/>
    <w:pPr>
      <w:tabs>
        <w:tab w:val="center" w:pos="4680"/>
        <w:tab w:val="right" w:pos="9360"/>
      </w:tabs>
      <w:spacing w:after="0" w:line="240" w:lineRule="auto"/>
    </w:pPr>
  </w:style>
  <w:style w:type="character" w:customStyle="1" w:styleId="FooterChar">
    <w:name w:val="Footer Char"/>
    <w:aliases w:val="footer odd Char,Footer1 Char,Footer11 Char,Footer12 Char,Footer13 Char,Footer14 Char,Footer15 Char,Footer16 Char,Footer17 Char,Footer18 Char,Footer19 Char,Footer110 Char,Footer111 Char,Footer112 Char,Footer113 Char,Footer114 Char"/>
    <w:basedOn w:val="DefaultParagraphFont"/>
    <w:link w:val="Footer"/>
    <w:uiPriority w:val="99"/>
    <w:rsid w:val="002E0541"/>
  </w:style>
  <w:style w:type="paragraph" w:customStyle="1" w:styleId="MDContractSubHead">
    <w:name w:val="MD Contract SubHead"/>
    <w:basedOn w:val="Normal"/>
    <w:uiPriority w:val="35"/>
    <w:semiHidden/>
    <w:qFormat/>
    <w:rsid w:val="00350263"/>
    <w:pPr>
      <w:tabs>
        <w:tab w:val="left" w:pos="480"/>
      </w:tabs>
      <w:spacing w:before="120" w:after="120" w:line="240" w:lineRule="auto"/>
      <w:ind w:left="480" w:hanging="480"/>
      <w:outlineLvl w:val="1"/>
    </w:pPr>
    <w:rPr>
      <w:rFonts w:ascii="Times New Roman" w:hAnsi="Times New Roman"/>
      <w:b/>
    </w:rPr>
  </w:style>
  <w:style w:type="paragraph" w:customStyle="1" w:styleId="MDContractNo1">
    <w:name w:val="MD Contract No. 1"/>
    <w:uiPriority w:val="36"/>
    <w:semiHidden/>
    <w:qFormat/>
    <w:rsid w:val="00350263"/>
    <w:pPr>
      <w:spacing w:before="120" w:after="120" w:line="240" w:lineRule="auto"/>
      <w:ind w:left="691" w:hanging="691"/>
      <w:jc w:val="both"/>
    </w:pPr>
    <w:rPr>
      <w:rFonts w:ascii="Times New Roman" w:hAnsi="Times New Roman"/>
    </w:rPr>
  </w:style>
  <w:style w:type="paragraph" w:customStyle="1" w:styleId="MDContractindent3">
    <w:name w:val="MD Contract #indent 3"/>
    <w:uiPriority w:val="39"/>
    <w:semiHidden/>
    <w:qFormat/>
    <w:rsid w:val="00350263"/>
    <w:pPr>
      <w:spacing w:before="120" w:after="120" w:line="240" w:lineRule="auto"/>
      <w:ind w:left="1920" w:hanging="480"/>
    </w:pPr>
    <w:rPr>
      <w:rFonts w:ascii="Times New Roman" w:hAnsi="Times New Roman"/>
    </w:rPr>
  </w:style>
  <w:style w:type="character" w:styleId="Hyperlink">
    <w:name w:val="Hyperlink"/>
    <w:basedOn w:val="DefaultParagraphFont"/>
    <w:uiPriority w:val="99"/>
    <w:semiHidden/>
    <w:unhideWhenUsed/>
    <w:rsid w:val="00565D67"/>
    <w:rPr>
      <w:color w:val="0563C1" w:themeColor="hyperlink"/>
      <w:u w:val="single"/>
    </w:rPr>
  </w:style>
  <w:style w:type="character" w:styleId="FollowedHyperlink">
    <w:name w:val="FollowedHyperlink"/>
    <w:basedOn w:val="DefaultParagraphFont"/>
    <w:uiPriority w:val="99"/>
    <w:semiHidden/>
    <w:unhideWhenUsed/>
    <w:rsid w:val="00565D67"/>
    <w:rPr>
      <w:color w:val="954F72" w:themeColor="followedHyperlink"/>
      <w:u w:val="single"/>
    </w:rPr>
  </w:style>
  <w:style w:type="paragraph" w:customStyle="1" w:styleId="msonormal0">
    <w:name w:val="msonormal"/>
    <w:basedOn w:val="Normal"/>
    <w:uiPriority w:val="99"/>
    <w:rsid w:val="00565D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5D67"/>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qFormat/>
    <w:rsid w:val="00565D67"/>
    <w:pPr>
      <w:spacing w:after="100" w:line="276" w:lineRule="auto"/>
    </w:pPr>
    <w:rPr>
      <w:rFonts w:ascii="Times New Roman" w:eastAsiaTheme="minorEastAsia" w:hAnsi="Times New Roman" w:cs="Times New Roman"/>
    </w:rPr>
  </w:style>
  <w:style w:type="paragraph" w:styleId="TOC2">
    <w:name w:val="toc 2"/>
    <w:basedOn w:val="Normal"/>
    <w:next w:val="Normal"/>
    <w:autoRedefine/>
    <w:uiPriority w:val="39"/>
    <w:semiHidden/>
    <w:unhideWhenUsed/>
    <w:qFormat/>
    <w:rsid w:val="00565D67"/>
    <w:pPr>
      <w:spacing w:after="100" w:line="276" w:lineRule="auto"/>
      <w:ind w:left="220"/>
    </w:pPr>
    <w:rPr>
      <w:rFonts w:ascii="Times New Roman" w:eastAsiaTheme="minorEastAsia" w:hAnsi="Times New Roman" w:cs="Times New Roman"/>
    </w:rPr>
  </w:style>
  <w:style w:type="paragraph" w:styleId="TOC3">
    <w:name w:val="toc 3"/>
    <w:basedOn w:val="Normal"/>
    <w:next w:val="Normal"/>
    <w:autoRedefine/>
    <w:uiPriority w:val="39"/>
    <w:semiHidden/>
    <w:unhideWhenUsed/>
    <w:qFormat/>
    <w:rsid w:val="00565D67"/>
    <w:pPr>
      <w:spacing w:after="100" w:line="276" w:lineRule="auto"/>
      <w:ind w:left="440"/>
    </w:pPr>
    <w:rPr>
      <w:rFonts w:ascii="Times New Roman" w:eastAsiaTheme="minorEastAsia" w:hAnsi="Times New Roman" w:cs="Times New Roman"/>
    </w:rPr>
  </w:style>
  <w:style w:type="paragraph" w:styleId="TOC4">
    <w:name w:val="toc 4"/>
    <w:basedOn w:val="Normal"/>
    <w:next w:val="Normal"/>
    <w:autoRedefine/>
    <w:uiPriority w:val="39"/>
    <w:semiHidden/>
    <w:unhideWhenUsed/>
    <w:rsid w:val="00565D67"/>
    <w:pPr>
      <w:spacing w:after="100" w:line="276" w:lineRule="auto"/>
      <w:ind w:left="660"/>
    </w:pPr>
    <w:rPr>
      <w:rFonts w:ascii="Times New Roman" w:eastAsiaTheme="minorEastAsia" w:hAnsi="Times New Roman" w:cs="Times New Roman"/>
    </w:rPr>
  </w:style>
  <w:style w:type="paragraph" w:styleId="TOC5">
    <w:name w:val="toc 5"/>
    <w:basedOn w:val="Normal"/>
    <w:next w:val="Normal"/>
    <w:autoRedefine/>
    <w:uiPriority w:val="39"/>
    <w:semiHidden/>
    <w:unhideWhenUsed/>
    <w:rsid w:val="00565D67"/>
    <w:pPr>
      <w:spacing w:after="100" w:line="276" w:lineRule="auto"/>
      <w:ind w:left="880"/>
    </w:pPr>
    <w:rPr>
      <w:rFonts w:ascii="Times New Roman" w:eastAsiaTheme="minorEastAsia" w:hAnsi="Times New Roman" w:cs="Times New Roman"/>
    </w:rPr>
  </w:style>
  <w:style w:type="paragraph" w:styleId="TOC6">
    <w:name w:val="toc 6"/>
    <w:basedOn w:val="Normal"/>
    <w:next w:val="Normal"/>
    <w:autoRedefine/>
    <w:uiPriority w:val="39"/>
    <w:semiHidden/>
    <w:unhideWhenUsed/>
    <w:rsid w:val="00565D67"/>
    <w:pPr>
      <w:spacing w:after="100" w:line="276" w:lineRule="auto"/>
      <w:ind w:left="1100"/>
    </w:pPr>
    <w:rPr>
      <w:rFonts w:ascii="Times New Roman" w:eastAsiaTheme="minorEastAsia" w:hAnsi="Times New Roman" w:cs="Times New Roman"/>
    </w:rPr>
  </w:style>
  <w:style w:type="paragraph" w:styleId="TOC7">
    <w:name w:val="toc 7"/>
    <w:basedOn w:val="Normal"/>
    <w:next w:val="Normal"/>
    <w:autoRedefine/>
    <w:uiPriority w:val="39"/>
    <w:semiHidden/>
    <w:unhideWhenUsed/>
    <w:rsid w:val="00565D67"/>
    <w:pPr>
      <w:spacing w:after="100" w:line="276" w:lineRule="auto"/>
      <w:ind w:left="1320"/>
    </w:pPr>
    <w:rPr>
      <w:rFonts w:ascii="Times New Roman" w:eastAsiaTheme="minorEastAsia" w:hAnsi="Times New Roman" w:cs="Times New Roman"/>
    </w:rPr>
  </w:style>
  <w:style w:type="paragraph" w:styleId="TOC8">
    <w:name w:val="toc 8"/>
    <w:basedOn w:val="Normal"/>
    <w:next w:val="Normal"/>
    <w:autoRedefine/>
    <w:uiPriority w:val="39"/>
    <w:semiHidden/>
    <w:unhideWhenUsed/>
    <w:rsid w:val="00565D67"/>
    <w:pPr>
      <w:spacing w:after="100" w:line="276" w:lineRule="auto"/>
      <w:ind w:left="1540"/>
    </w:pPr>
    <w:rPr>
      <w:rFonts w:ascii="Times New Roman" w:eastAsiaTheme="minorEastAsia" w:hAnsi="Times New Roman" w:cs="Times New Roman"/>
    </w:rPr>
  </w:style>
  <w:style w:type="paragraph" w:styleId="TOC9">
    <w:name w:val="toc 9"/>
    <w:basedOn w:val="Normal"/>
    <w:next w:val="Normal"/>
    <w:autoRedefine/>
    <w:uiPriority w:val="39"/>
    <w:semiHidden/>
    <w:unhideWhenUsed/>
    <w:rsid w:val="00565D67"/>
    <w:pPr>
      <w:spacing w:after="100" w:line="276" w:lineRule="auto"/>
      <w:ind w:left="1760"/>
    </w:pPr>
    <w:rPr>
      <w:rFonts w:ascii="Times New Roman" w:eastAsiaTheme="minorEastAsia" w:hAnsi="Times New Roman" w:cs="Times New Roman"/>
    </w:rPr>
  </w:style>
  <w:style w:type="paragraph" w:styleId="FootnoteText">
    <w:name w:val="footnote text"/>
    <w:basedOn w:val="Normal"/>
    <w:link w:val="FootnoteTextChar"/>
    <w:uiPriority w:val="99"/>
    <w:semiHidden/>
    <w:unhideWhenUsed/>
    <w:rsid w:val="00565D67"/>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65D67"/>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565D67"/>
    <w:pPr>
      <w:spacing w:after="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65D67"/>
    <w:rPr>
      <w:rFonts w:ascii="Calibri" w:eastAsia="Calibri" w:hAnsi="Calibri" w:cs="Times New Roman"/>
      <w:sz w:val="20"/>
      <w:szCs w:val="20"/>
    </w:rPr>
  </w:style>
  <w:style w:type="character" w:customStyle="1" w:styleId="FooterChar1">
    <w:name w:val="Footer Char1"/>
    <w:aliases w:val="footer odd Char1,Footer1 Char1,Footer11 Char1,Footer12 Char1,Footer13 Char1,Footer14 Char1,Footer15 Char1,Footer16 Char1,Footer17 Char1,Footer18 Char1,Footer19 Char1,Footer110 Char1,Footer111 Char1,Footer112 Char1,Footer113 Char1"/>
    <w:basedOn w:val="DefaultParagraphFont"/>
    <w:uiPriority w:val="99"/>
    <w:semiHidden/>
    <w:rsid w:val="00565D67"/>
    <w:rPr>
      <w:rFonts w:ascii="Times New Roman" w:eastAsia="Times New Roman" w:hAnsi="Times New Roman" w:cs="Times New Roman"/>
      <w:sz w:val="24"/>
      <w:szCs w:val="24"/>
    </w:rPr>
  </w:style>
  <w:style w:type="paragraph" w:styleId="ListNumber">
    <w:name w:val="List Number"/>
    <w:basedOn w:val="Normal"/>
    <w:uiPriority w:val="99"/>
    <w:semiHidden/>
    <w:unhideWhenUsed/>
    <w:rsid w:val="00565D67"/>
    <w:pPr>
      <w:numPr>
        <w:numId w:val="10"/>
      </w:numPr>
      <w:spacing w:after="0" w:line="240" w:lineRule="auto"/>
      <w:jc w:val="both"/>
    </w:pPr>
    <w:rPr>
      <w:rFonts w:ascii="Calibri" w:eastAsia="Calibri" w:hAnsi="Calibri" w:cs="Times New Roman"/>
    </w:rPr>
  </w:style>
  <w:style w:type="paragraph" w:styleId="Title">
    <w:name w:val="Title"/>
    <w:basedOn w:val="Normal"/>
    <w:next w:val="Normal"/>
    <w:link w:val="TitleChar"/>
    <w:uiPriority w:val="99"/>
    <w:qFormat/>
    <w:rsid w:val="00565D67"/>
    <w:pPr>
      <w:pBdr>
        <w:bottom w:val="single" w:sz="8" w:space="4" w:color="4472C4"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99"/>
    <w:rsid w:val="00565D67"/>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uiPriority w:val="99"/>
    <w:semiHidden/>
    <w:unhideWhenUsed/>
    <w:rsid w:val="00565D67"/>
    <w:pPr>
      <w:tabs>
        <w:tab w:val="left" w:pos="7488"/>
      </w:tabs>
      <w:spacing w:after="0" w:line="240" w:lineRule="exact"/>
      <w:jc w:val="both"/>
    </w:pPr>
    <w:rPr>
      <w:rFonts w:ascii="Times" w:eastAsia="Times New Roman" w:hAnsi="Times" w:cs="Times"/>
      <w:i/>
      <w:szCs w:val="20"/>
    </w:rPr>
  </w:style>
  <w:style w:type="character" w:customStyle="1" w:styleId="BodyTextChar">
    <w:name w:val="Body Text Char"/>
    <w:basedOn w:val="DefaultParagraphFont"/>
    <w:link w:val="BodyText"/>
    <w:uiPriority w:val="99"/>
    <w:semiHidden/>
    <w:rsid w:val="00565D67"/>
    <w:rPr>
      <w:rFonts w:ascii="Times" w:eastAsia="Times New Roman" w:hAnsi="Times" w:cs="Times"/>
      <w:i/>
      <w:szCs w:val="20"/>
    </w:rPr>
  </w:style>
  <w:style w:type="paragraph" w:styleId="BodyText2">
    <w:name w:val="Body Text 2"/>
    <w:basedOn w:val="Normal"/>
    <w:link w:val="BodyText2Char"/>
    <w:uiPriority w:val="99"/>
    <w:semiHidden/>
    <w:unhideWhenUsed/>
    <w:rsid w:val="00565D67"/>
    <w:pPr>
      <w:spacing w:after="120" w:line="480" w:lineRule="auto"/>
      <w:jc w:val="both"/>
    </w:pPr>
    <w:rPr>
      <w:rFonts w:ascii="Calibri" w:eastAsia="Calibri" w:hAnsi="Calibri" w:cs="Times New Roman"/>
    </w:rPr>
  </w:style>
  <w:style w:type="character" w:customStyle="1" w:styleId="BodyText2Char">
    <w:name w:val="Body Text 2 Char"/>
    <w:basedOn w:val="DefaultParagraphFont"/>
    <w:link w:val="BodyText2"/>
    <w:uiPriority w:val="99"/>
    <w:semiHidden/>
    <w:rsid w:val="00565D67"/>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65D67"/>
    <w:rPr>
      <w:b/>
      <w:bCs/>
    </w:rPr>
  </w:style>
  <w:style w:type="character" w:customStyle="1" w:styleId="CommentSubjectChar">
    <w:name w:val="Comment Subject Char"/>
    <w:basedOn w:val="CommentTextChar"/>
    <w:link w:val="CommentSubject"/>
    <w:uiPriority w:val="99"/>
    <w:semiHidden/>
    <w:rsid w:val="00565D67"/>
    <w:rPr>
      <w:rFonts w:ascii="Calibri" w:eastAsia="Calibri" w:hAnsi="Calibri" w:cs="Times New Roman"/>
      <w:b/>
      <w:bCs/>
      <w:sz w:val="20"/>
      <w:szCs w:val="20"/>
    </w:rPr>
  </w:style>
  <w:style w:type="paragraph" w:styleId="Revision">
    <w:name w:val="Revision"/>
    <w:uiPriority w:val="99"/>
    <w:semiHidden/>
    <w:rsid w:val="00565D67"/>
    <w:pPr>
      <w:spacing w:after="0" w:line="240" w:lineRule="auto"/>
    </w:pPr>
    <w:rPr>
      <w:rFonts w:ascii="Calibri" w:eastAsia="Calibri" w:hAnsi="Calibri" w:cs="Times New Roman"/>
    </w:rPr>
  </w:style>
  <w:style w:type="paragraph" w:styleId="TOCHeading">
    <w:name w:val="TOC Heading"/>
    <w:basedOn w:val="Heading1"/>
    <w:next w:val="Normal"/>
    <w:uiPriority w:val="39"/>
    <w:semiHidden/>
    <w:unhideWhenUsed/>
    <w:qFormat/>
    <w:rsid w:val="00565D67"/>
    <w:pPr>
      <w:pageBreakBefore w:val="0"/>
      <w:numPr>
        <w:numId w:val="0"/>
      </w:numPr>
      <w:shd w:val="clear" w:color="auto" w:fill="auto"/>
      <w:spacing w:before="480" w:after="0" w:line="276" w:lineRule="auto"/>
      <w:jc w:val="left"/>
      <w:outlineLvl w:val="9"/>
    </w:pPr>
    <w:rPr>
      <w:rFonts w:asciiTheme="majorHAnsi" w:hAnsiTheme="majorHAnsi"/>
      <w:bCs/>
      <w:sz w:val="28"/>
      <w:szCs w:val="28"/>
    </w:rPr>
  </w:style>
  <w:style w:type="character" w:styleId="FootnoteReference">
    <w:name w:val="footnote reference"/>
    <w:basedOn w:val="DefaultParagraphFont"/>
    <w:uiPriority w:val="99"/>
    <w:semiHidden/>
    <w:unhideWhenUsed/>
    <w:rsid w:val="00565D67"/>
    <w:rPr>
      <w:vertAlign w:val="superscript"/>
    </w:rPr>
  </w:style>
  <w:style w:type="character" w:styleId="CommentReference">
    <w:name w:val="annotation reference"/>
    <w:basedOn w:val="DefaultParagraphFont"/>
    <w:uiPriority w:val="99"/>
    <w:semiHidden/>
    <w:unhideWhenUsed/>
    <w:rsid w:val="00565D67"/>
    <w:rPr>
      <w:sz w:val="16"/>
      <w:szCs w:val="16"/>
    </w:rPr>
  </w:style>
  <w:style w:type="character" w:styleId="PlaceholderText">
    <w:name w:val="Placeholder Text"/>
    <w:basedOn w:val="DefaultParagraphFont"/>
    <w:uiPriority w:val="99"/>
    <w:semiHidden/>
    <w:rsid w:val="00565D67"/>
    <w:rPr>
      <w:color w:val="808080"/>
    </w:rPr>
  </w:style>
  <w:style w:type="character" w:styleId="IntenseEmphasis">
    <w:name w:val="Intense Emphasis"/>
    <w:basedOn w:val="DefaultParagraphFont"/>
    <w:qFormat/>
    <w:rsid w:val="00565D67"/>
    <w:rPr>
      <w:b/>
      <w:bCs/>
      <w:i/>
      <w:iCs/>
      <w:color w:val="4F81BD"/>
    </w:rPr>
  </w:style>
  <w:style w:type="character" w:styleId="Strong">
    <w:name w:val="Strong"/>
    <w:basedOn w:val="DefaultParagraphFont"/>
    <w:uiPriority w:val="22"/>
    <w:qFormat/>
    <w:rsid w:val="00565D67"/>
    <w:rPr>
      <w:b/>
      <w:bCs/>
    </w:rPr>
  </w:style>
  <w:style w:type="numbering" w:customStyle="1" w:styleId="ImportedStyle1">
    <w:name w:val="Imported Style 1"/>
    <w:rsid w:val="00565D67"/>
    <w:pPr>
      <w:numPr>
        <w:numId w:val="25"/>
      </w:numPr>
    </w:pPr>
  </w:style>
  <w:style w:type="numbering" w:customStyle="1" w:styleId="ImportedStyle3">
    <w:name w:val="Imported Style 3"/>
    <w:rsid w:val="00565D67"/>
    <w:pPr>
      <w:numPr>
        <w:numId w:val="26"/>
      </w:numPr>
    </w:pPr>
  </w:style>
  <w:style w:type="numbering" w:customStyle="1" w:styleId="ImportedStyle2">
    <w:name w:val="Imported Style 2"/>
    <w:rsid w:val="00565D6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91208">
      <w:bodyDiv w:val="1"/>
      <w:marLeft w:val="0"/>
      <w:marRight w:val="0"/>
      <w:marTop w:val="0"/>
      <w:marBottom w:val="0"/>
      <w:divBdr>
        <w:top w:val="none" w:sz="0" w:space="0" w:color="auto"/>
        <w:left w:val="none" w:sz="0" w:space="0" w:color="auto"/>
        <w:bottom w:val="none" w:sz="0" w:space="0" w:color="auto"/>
        <w:right w:val="none" w:sz="0" w:space="0" w:color="auto"/>
      </w:divBdr>
    </w:div>
    <w:div w:id="1765879390">
      <w:bodyDiv w:val="1"/>
      <w:marLeft w:val="0"/>
      <w:marRight w:val="0"/>
      <w:marTop w:val="0"/>
      <w:marBottom w:val="0"/>
      <w:divBdr>
        <w:top w:val="none" w:sz="0" w:space="0" w:color="auto"/>
        <w:left w:val="none" w:sz="0" w:space="0" w:color="auto"/>
        <w:bottom w:val="none" w:sz="0" w:space="0" w:color="auto"/>
        <w:right w:val="none" w:sz="0" w:space="0" w:color="auto"/>
      </w:divBdr>
    </w:div>
    <w:div w:id="18805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F0892382E27B4D9C3763931635D32C" ma:contentTypeVersion="0" ma:contentTypeDescription="Create a new document." ma:contentTypeScope="" ma:versionID="d98dc2df638e728870b80f453eb2eee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26605-AD95-4B3C-915A-B5297A37A578}">
  <ds:schemaRefs>
    <ds:schemaRef ds:uri="http://schemas.microsoft.com/sharepoint/v3/contenttype/forms"/>
  </ds:schemaRefs>
</ds:datastoreItem>
</file>

<file path=customXml/itemProps2.xml><?xml version="1.0" encoding="utf-8"?>
<ds:datastoreItem xmlns:ds="http://schemas.openxmlformats.org/officeDocument/2006/customXml" ds:itemID="{E5CF4E15-01B8-4767-AFC3-14373D4B0FB1}"/>
</file>

<file path=customXml/itemProps3.xml><?xml version="1.0" encoding="utf-8"?>
<ds:datastoreItem xmlns:ds="http://schemas.openxmlformats.org/officeDocument/2006/customXml" ds:itemID="{7F95A0BA-E74F-4FA9-8341-56C6A13ABF2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Abrams</dc:creator>
  <cp:keywords/>
  <dc:description/>
  <cp:lastModifiedBy>Joy Abrams</cp:lastModifiedBy>
  <cp:revision>77</cp:revision>
  <cp:lastPrinted>2019-05-01T17:21:00Z</cp:lastPrinted>
  <dcterms:created xsi:type="dcterms:W3CDTF">2023-11-06T15:43:00Z</dcterms:created>
  <dcterms:modified xsi:type="dcterms:W3CDTF">2023-11-07T19:37:00Z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0x010100B2F0892382E27B4D9C3763931635D32C</vt:lpwstr>
  </property>
  <property fmtid="{D5CDD505-2E9C-101B-9397-08002B2CF9AE}" pid="3" name="Order">
    <vt:r8>4699400</vt:r8>
  </property>
</Properties>
</file>